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kinsoku/>
        <w:wordWrap/>
        <w:overflowPunct/>
        <w:topLinePunct w:val="0"/>
        <w:autoSpaceDE/>
        <w:autoSpaceDN/>
        <w:bidi w:val="0"/>
        <w:adjustRightInd w:val="0"/>
        <w:snapToGrid w:val="0"/>
        <w:spacing w:line="560" w:lineRule="exact"/>
        <w:jc w:val="both"/>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附件3-1：</w:t>
      </w:r>
    </w:p>
    <w:p>
      <w:pPr>
        <w:keepNext w:val="0"/>
        <w:keepLines w:val="0"/>
        <w:pageBreakBefore w:val="0"/>
        <w:widowControl/>
        <w:kinsoku/>
        <w:wordWrap/>
        <w:overflowPunct/>
        <w:topLinePunct w:val="0"/>
        <w:autoSpaceDE/>
        <w:autoSpaceDN/>
        <w:bidi w:val="0"/>
        <w:adjustRightInd w:val="0"/>
        <w:snapToGrid w:val="0"/>
        <w:spacing w:line="560" w:lineRule="exact"/>
        <w:jc w:val="both"/>
        <w:textAlignment w:val="auto"/>
        <w:rPr>
          <w:rFonts w:hint="default" w:ascii="Times New Roman" w:hAnsi="Times New Roman" w:eastAsia="仿宋_GB2312" w:cs="Times New Roman"/>
          <w:sz w:val="32"/>
          <w:szCs w:val="30"/>
          <w:lang w:val="en-US" w:eastAsia="zh-CN"/>
        </w:rPr>
      </w:pPr>
    </w:p>
    <w:p>
      <w:pPr>
        <w:widowControl/>
        <w:adjustRightInd w:val="0"/>
        <w:snapToGrid w:val="0"/>
        <w:spacing w:line="600" w:lineRule="exact"/>
        <w:jc w:val="center"/>
        <w:rPr>
          <w:rFonts w:hint="default" w:ascii="Times New Roman" w:hAnsi="Times New Roman" w:eastAsia="方正小标宋简体" w:cs="Times New Roman"/>
          <w:kern w:val="0"/>
          <w:sz w:val="44"/>
          <w:szCs w:val="32"/>
          <w:lang w:val="en-GB"/>
        </w:rPr>
      </w:pPr>
      <w:bookmarkStart w:id="0" w:name="_Hlk162357202"/>
      <w:r>
        <w:rPr>
          <w:rFonts w:hint="default" w:ascii="Times New Roman" w:hAnsi="Times New Roman" w:eastAsia="方正小标宋简体" w:cs="Times New Roman"/>
          <w:kern w:val="0"/>
          <w:sz w:val="44"/>
          <w:szCs w:val="32"/>
          <w:lang w:val="en-GB"/>
        </w:rPr>
        <w:t>“青振京郊”乡村振兴专项赛</w:t>
      </w:r>
    </w:p>
    <w:bookmarkEnd w:id="0"/>
    <w:p>
      <w:pPr>
        <w:widowControl/>
        <w:adjustRightInd w:val="0"/>
        <w:snapToGrid w:val="0"/>
        <w:spacing w:line="600" w:lineRule="exact"/>
        <w:jc w:val="center"/>
        <w:rPr>
          <w:rFonts w:hint="default" w:ascii="Times New Roman" w:hAnsi="Times New Roman" w:eastAsia="仿宋_GB2312" w:cs="Times New Roman"/>
          <w:kern w:val="0"/>
          <w:sz w:val="32"/>
          <w:szCs w:val="32"/>
          <w:lang w:val="en-GB"/>
        </w:rPr>
      </w:pPr>
      <w:r>
        <w:rPr>
          <w:rFonts w:hint="default" w:ascii="Times New Roman" w:hAnsi="Times New Roman" w:eastAsia="方正小标宋简体" w:cs="Times New Roman"/>
          <w:kern w:val="0"/>
          <w:sz w:val="44"/>
          <w:szCs w:val="32"/>
          <w:lang w:val="en-GB"/>
        </w:rPr>
        <w:t>需求榜单</w:t>
      </w:r>
    </w:p>
    <w:tbl>
      <w:tblPr>
        <w:tblStyle w:val="12"/>
        <w:tblW w:w="96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3"/>
        <w:gridCol w:w="6235"/>
        <w:gridCol w:w="23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 w:hRule="atLeast"/>
          <w:jc w:val="center"/>
        </w:trPr>
        <w:tc>
          <w:tcPr>
            <w:tcW w:w="1033" w:type="dxa"/>
            <w:vAlign w:val="center"/>
          </w:tcPr>
          <w:p>
            <w:pPr>
              <w:widowControl/>
              <w:spacing w:line="560" w:lineRule="exact"/>
              <w:jc w:val="center"/>
              <w:rPr>
                <w:rFonts w:hint="default" w:ascii="Times New Roman" w:hAnsi="Times New Roman" w:eastAsia="黑体" w:cs="Times New Roman"/>
                <w:bCs/>
                <w:kern w:val="0"/>
                <w:sz w:val="32"/>
                <w:szCs w:val="32"/>
                <w:lang w:val="en-GB"/>
              </w:rPr>
            </w:pPr>
            <w:r>
              <w:rPr>
                <w:rFonts w:hint="default" w:ascii="Times New Roman" w:hAnsi="Times New Roman" w:eastAsia="黑体" w:cs="Times New Roman"/>
                <w:bCs/>
                <w:kern w:val="0"/>
                <w:sz w:val="32"/>
                <w:szCs w:val="32"/>
                <w:lang w:val="en-GB"/>
              </w:rPr>
              <w:t>序号</w:t>
            </w:r>
          </w:p>
        </w:tc>
        <w:tc>
          <w:tcPr>
            <w:tcW w:w="6235" w:type="dxa"/>
            <w:vAlign w:val="center"/>
          </w:tcPr>
          <w:p>
            <w:pPr>
              <w:widowControl/>
              <w:spacing w:line="560" w:lineRule="exact"/>
              <w:jc w:val="center"/>
              <w:rPr>
                <w:rFonts w:hint="default" w:ascii="Times New Roman" w:hAnsi="Times New Roman" w:eastAsia="黑体" w:cs="Times New Roman"/>
                <w:bCs/>
                <w:kern w:val="0"/>
                <w:sz w:val="32"/>
                <w:szCs w:val="32"/>
                <w:lang w:val="en-GB"/>
              </w:rPr>
            </w:pPr>
            <w:r>
              <w:rPr>
                <w:rFonts w:hint="default" w:ascii="Times New Roman" w:hAnsi="Times New Roman" w:eastAsia="黑体" w:cs="Times New Roman"/>
                <w:bCs/>
                <w:kern w:val="0"/>
                <w:sz w:val="32"/>
                <w:szCs w:val="32"/>
                <w:lang w:val="en-GB"/>
              </w:rPr>
              <w:t>选  题</w:t>
            </w:r>
          </w:p>
        </w:tc>
        <w:tc>
          <w:tcPr>
            <w:tcW w:w="2366" w:type="dxa"/>
            <w:vAlign w:val="center"/>
          </w:tcPr>
          <w:p>
            <w:pPr>
              <w:widowControl/>
              <w:spacing w:line="560" w:lineRule="exact"/>
              <w:jc w:val="center"/>
              <w:rPr>
                <w:rFonts w:hint="default" w:ascii="Times New Roman" w:hAnsi="Times New Roman" w:eastAsia="黑体" w:cs="Times New Roman"/>
                <w:bCs/>
                <w:kern w:val="0"/>
                <w:sz w:val="32"/>
                <w:szCs w:val="32"/>
                <w:lang w:val="en-GB"/>
              </w:rPr>
            </w:pPr>
            <w:r>
              <w:rPr>
                <w:rFonts w:hint="default" w:ascii="Times New Roman" w:hAnsi="Times New Roman" w:eastAsia="黑体" w:cs="Times New Roman"/>
                <w:bCs/>
                <w:kern w:val="0"/>
                <w:sz w:val="32"/>
                <w:szCs w:val="32"/>
                <w:lang w:val="en-GB"/>
              </w:rPr>
              <w:t>出题单位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033" w:type="dxa"/>
            <w:vAlign w:val="center"/>
          </w:tcPr>
          <w:p>
            <w:pPr>
              <w:widowControl/>
              <w:spacing w:line="560" w:lineRule="exact"/>
              <w:jc w:val="center"/>
              <w:rPr>
                <w:rFonts w:hint="default" w:ascii="Times New Roman" w:hAnsi="Times New Roman" w:eastAsia="仿宋_GB2312" w:cs="Times New Roman"/>
                <w:kern w:val="0"/>
                <w:sz w:val="28"/>
                <w:szCs w:val="28"/>
                <w:lang w:val="en-GB"/>
              </w:rPr>
            </w:pPr>
            <w:r>
              <w:rPr>
                <w:rFonts w:hint="default" w:ascii="Times New Roman" w:hAnsi="Times New Roman" w:eastAsia="仿宋_GB2312" w:cs="Times New Roman"/>
                <w:kern w:val="0"/>
                <w:sz w:val="28"/>
                <w:szCs w:val="28"/>
                <w:lang w:val="en-GB"/>
              </w:rPr>
              <w:t>1</w:t>
            </w:r>
          </w:p>
        </w:tc>
        <w:tc>
          <w:tcPr>
            <w:tcW w:w="6235" w:type="dxa"/>
            <w:vAlign w:val="center"/>
          </w:tcPr>
          <w:p>
            <w:pPr>
              <w:widowControl/>
              <w:jc w:val="center"/>
              <w:rPr>
                <w:rFonts w:hint="default" w:ascii="Times New Roman" w:hAnsi="Times New Roman" w:eastAsia="仿宋_GB2312" w:cs="Times New Roman"/>
                <w:kern w:val="0"/>
                <w:sz w:val="24"/>
                <w:lang w:val="en-GB"/>
              </w:rPr>
            </w:pPr>
            <w:r>
              <w:rPr>
                <w:rFonts w:hint="default" w:ascii="Times New Roman" w:hAnsi="Times New Roman" w:eastAsia="仿宋" w:cs="Times New Roman"/>
                <w:kern w:val="0"/>
                <w:sz w:val="24"/>
                <w:lang w:val="en-US"/>
              </w:rPr>
              <w:t>探索新形势下田庄沟域党建引领基层发展路径</w:t>
            </w:r>
          </w:p>
        </w:tc>
        <w:tc>
          <w:tcPr>
            <w:tcW w:w="2366" w:type="dxa"/>
            <w:vAlign w:val="center"/>
          </w:tcPr>
          <w:p>
            <w:pPr>
              <w:widowControl/>
              <w:jc w:val="center"/>
              <w:rPr>
                <w:rFonts w:hint="default" w:ascii="Times New Roman" w:hAnsi="Times New Roman" w:eastAsia="仿宋_GB2312" w:cs="Times New Roman"/>
                <w:kern w:val="0"/>
                <w:sz w:val="24"/>
                <w:szCs w:val="21"/>
                <w:highlight w:val="none"/>
                <w:lang w:val="en-GB"/>
              </w:rPr>
            </w:pPr>
            <w:r>
              <w:rPr>
                <w:rFonts w:hint="default" w:ascii="Times New Roman" w:hAnsi="Times New Roman" w:eastAsia="仿宋" w:cs="Times New Roman"/>
                <w:kern w:val="0"/>
                <w:sz w:val="24"/>
                <w:highlight w:val="none"/>
                <w:lang w:val="en-US"/>
              </w:rPr>
              <w:t>门头沟区雁翅镇</w:t>
            </w:r>
            <w:r>
              <w:rPr>
                <w:rFonts w:hint="default" w:ascii="Times New Roman" w:hAnsi="Times New Roman" w:eastAsia="仿宋" w:cs="Times New Roman"/>
                <w:bCs/>
                <w:spacing w:val="6"/>
                <w:kern w:val="0"/>
                <w:sz w:val="24"/>
                <w:szCs w:val="28"/>
                <w:highlight w:val="none"/>
                <w:lang w:val="en-US"/>
              </w:rPr>
              <w:t>人民政府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033" w:type="dxa"/>
            <w:vAlign w:val="center"/>
          </w:tcPr>
          <w:p>
            <w:pPr>
              <w:widowControl/>
              <w:spacing w:line="560" w:lineRule="exact"/>
              <w:jc w:val="center"/>
              <w:rPr>
                <w:rFonts w:hint="default" w:ascii="Times New Roman" w:hAnsi="Times New Roman" w:eastAsia="仿宋_GB2312" w:cs="Times New Roman"/>
                <w:bCs/>
                <w:kern w:val="0"/>
                <w:sz w:val="28"/>
                <w:szCs w:val="28"/>
                <w:lang w:val="en-GB"/>
              </w:rPr>
            </w:pPr>
            <w:r>
              <w:rPr>
                <w:rFonts w:hint="default" w:ascii="Times New Roman" w:hAnsi="Times New Roman" w:eastAsia="仿宋_GB2312" w:cs="Times New Roman"/>
                <w:kern w:val="0"/>
                <w:sz w:val="28"/>
                <w:szCs w:val="28"/>
                <w:lang w:val="en-GB"/>
              </w:rPr>
              <w:t>2</w:t>
            </w:r>
          </w:p>
        </w:tc>
        <w:tc>
          <w:tcPr>
            <w:tcW w:w="6235" w:type="dxa"/>
            <w:vAlign w:val="center"/>
          </w:tcPr>
          <w:p>
            <w:pPr>
              <w:widowControl/>
              <w:spacing w:line="400" w:lineRule="exact"/>
              <w:jc w:val="center"/>
              <w:textAlignment w:val="center"/>
              <w:rPr>
                <w:rFonts w:hint="default" w:ascii="Times New Roman" w:hAnsi="Times New Roman" w:eastAsia="仿宋_GB2312" w:cs="Times New Roman"/>
                <w:bCs/>
                <w:kern w:val="0"/>
                <w:sz w:val="28"/>
                <w:szCs w:val="28"/>
                <w:lang w:val="en-GB"/>
              </w:rPr>
            </w:pPr>
            <w:r>
              <w:rPr>
                <w:rFonts w:hint="default" w:ascii="Times New Roman" w:hAnsi="Times New Roman" w:eastAsia="仿宋" w:cs="Times New Roman"/>
                <w:color w:val="000000"/>
                <w:kern w:val="0"/>
                <w:sz w:val="24"/>
                <w:lang w:val="en-GB"/>
              </w:rPr>
              <w:t>“红绿品牌”助力涧沟村乡村振兴</w:t>
            </w:r>
          </w:p>
        </w:tc>
        <w:tc>
          <w:tcPr>
            <w:tcW w:w="2366" w:type="dxa"/>
            <w:vAlign w:val="center"/>
          </w:tcPr>
          <w:p>
            <w:pPr>
              <w:widowControl/>
              <w:jc w:val="center"/>
              <w:rPr>
                <w:rFonts w:hint="default" w:ascii="Times New Roman" w:hAnsi="Times New Roman" w:eastAsia="仿宋_GB2312" w:cs="Times New Roman"/>
                <w:bCs/>
                <w:kern w:val="0"/>
                <w:sz w:val="28"/>
                <w:szCs w:val="28"/>
                <w:highlight w:val="none"/>
                <w:lang w:val="en-GB"/>
              </w:rPr>
            </w:pPr>
            <w:r>
              <w:rPr>
                <w:rFonts w:hint="default" w:ascii="Times New Roman" w:hAnsi="Times New Roman" w:eastAsia="仿宋" w:cs="Times New Roman"/>
                <w:color w:val="000000"/>
                <w:kern w:val="0"/>
                <w:sz w:val="24"/>
                <w:highlight w:val="none"/>
                <w:lang w:val="en-GB"/>
              </w:rPr>
              <w:t>门头沟区妙峰山镇团委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033" w:type="dxa"/>
            <w:vAlign w:val="center"/>
          </w:tcPr>
          <w:p>
            <w:pPr>
              <w:widowControl/>
              <w:spacing w:line="560" w:lineRule="exact"/>
              <w:jc w:val="center"/>
              <w:rPr>
                <w:rFonts w:hint="default" w:ascii="Times New Roman" w:hAnsi="Times New Roman" w:eastAsia="仿宋_GB2312" w:cs="Times New Roman"/>
                <w:bCs/>
                <w:kern w:val="0"/>
                <w:sz w:val="28"/>
                <w:szCs w:val="28"/>
                <w:lang w:val="en-GB"/>
              </w:rPr>
            </w:pPr>
            <w:r>
              <w:rPr>
                <w:rFonts w:hint="default" w:ascii="Times New Roman" w:hAnsi="Times New Roman" w:eastAsia="仿宋_GB2312" w:cs="Times New Roman"/>
                <w:kern w:val="0"/>
                <w:sz w:val="28"/>
                <w:szCs w:val="28"/>
                <w:lang w:val="en-GB"/>
              </w:rPr>
              <w:t>3</w:t>
            </w:r>
          </w:p>
        </w:tc>
        <w:tc>
          <w:tcPr>
            <w:tcW w:w="6235" w:type="dxa"/>
            <w:vAlign w:val="center"/>
          </w:tcPr>
          <w:p>
            <w:pPr>
              <w:widowControl/>
              <w:jc w:val="center"/>
              <w:rPr>
                <w:rFonts w:hint="default" w:ascii="Times New Roman" w:hAnsi="Times New Roman" w:eastAsia="仿宋_GB2312" w:cs="Times New Roman"/>
                <w:bCs/>
                <w:kern w:val="0"/>
                <w:sz w:val="28"/>
                <w:szCs w:val="28"/>
                <w:lang w:val="en-GB"/>
              </w:rPr>
            </w:pPr>
            <w:r>
              <w:rPr>
                <w:rFonts w:hint="default" w:ascii="Times New Roman" w:hAnsi="Times New Roman" w:eastAsia="仿宋" w:cs="Times New Roman"/>
                <w:color w:val="000000"/>
                <w:kern w:val="0"/>
                <w:sz w:val="24"/>
                <w:lang w:val="en-US"/>
              </w:rPr>
              <w:t>为冰淇淋萝卜插上翅膀——创新思维赋能首都乡村振兴</w:t>
            </w:r>
          </w:p>
        </w:tc>
        <w:tc>
          <w:tcPr>
            <w:tcW w:w="2366" w:type="dxa"/>
            <w:vAlign w:val="center"/>
          </w:tcPr>
          <w:p>
            <w:pPr>
              <w:widowControl/>
              <w:jc w:val="center"/>
              <w:rPr>
                <w:rFonts w:hint="default" w:ascii="Times New Roman" w:hAnsi="Times New Roman" w:eastAsia="仿宋_GB2312" w:cs="Times New Roman"/>
                <w:bCs/>
                <w:kern w:val="0"/>
                <w:sz w:val="28"/>
                <w:szCs w:val="28"/>
                <w:highlight w:val="none"/>
                <w:lang w:val="en-GB"/>
              </w:rPr>
            </w:pPr>
            <w:r>
              <w:rPr>
                <w:rFonts w:hint="default" w:ascii="Times New Roman" w:hAnsi="Times New Roman" w:eastAsia="仿宋" w:cs="Times New Roman"/>
                <w:color w:val="000000"/>
                <w:kern w:val="0"/>
                <w:sz w:val="24"/>
                <w:highlight w:val="none"/>
                <w:lang w:val="en-US"/>
              </w:rPr>
              <w:t>通州区永乐店镇西槐庄村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033" w:type="dxa"/>
            <w:vAlign w:val="center"/>
          </w:tcPr>
          <w:p>
            <w:pPr>
              <w:widowControl/>
              <w:spacing w:line="560" w:lineRule="exact"/>
              <w:jc w:val="center"/>
              <w:rPr>
                <w:rFonts w:hint="default" w:ascii="Times New Roman" w:hAnsi="Times New Roman" w:eastAsia="仿宋_GB2312" w:cs="Times New Roman"/>
                <w:kern w:val="0"/>
                <w:sz w:val="28"/>
                <w:szCs w:val="28"/>
                <w:lang w:val="en-GB"/>
              </w:rPr>
            </w:pPr>
            <w:r>
              <w:rPr>
                <w:rFonts w:hint="default" w:ascii="Times New Roman" w:hAnsi="Times New Roman" w:eastAsia="仿宋_GB2312" w:cs="Times New Roman"/>
                <w:kern w:val="0"/>
                <w:sz w:val="28"/>
                <w:szCs w:val="28"/>
                <w:lang w:val="en-GB"/>
              </w:rPr>
              <w:t>4</w:t>
            </w:r>
          </w:p>
        </w:tc>
        <w:tc>
          <w:tcPr>
            <w:tcW w:w="6235" w:type="dxa"/>
            <w:vAlign w:val="center"/>
          </w:tcPr>
          <w:p>
            <w:pPr>
              <w:widowControl/>
              <w:jc w:val="center"/>
              <w:rPr>
                <w:rFonts w:hint="default" w:ascii="Times New Roman" w:hAnsi="Times New Roman" w:eastAsia="仿宋_GB2312" w:cs="Times New Roman"/>
                <w:kern w:val="0"/>
                <w:sz w:val="24"/>
                <w:lang w:val="en-GB"/>
              </w:rPr>
            </w:pPr>
            <w:r>
              <w:rPr>
                <w:rFonts w:hint="default" w:ascii="Times New Roman" w:hAnsi="Times New Roman" w:eastAsia="仿宋" w:cs="Times New Roman"/>
                <w:bCs/>
                <w:spacing w:val="6"/>
                <w:kern w:val="0"/>
                <w:sz w:val="24"/>
                <w:szCs w:val="28"/>
                <w:lang w:val="en-US"/>
              </w:rPr>
              <w:t>台湖民宿产业创业项目</w:t>
            </w:r>
          </w:p>
        </w:tc>
        <w:tc>
          <w:tcPr>
            <w:tcW w:w="2366" w:type="dxa"/>
            <w:vAlign w:val="center"/>
          </w:tcPr>
          <w:p>
            <w:pPr>
              <w:widowControl/>
              <w:jc w:val="center"/>
              <w:rPr>
                <w:rFonts w:hint="default" w:ascii="Times New Roman" w:hAnsi="Times New Roman" w:eastAsia="仿宋_GB2312" w:cs="Times New Roman"/>
                <w:kern w:val="0"/>
                <w:sz w:val="24"/>
                <w:szCs w:val="21"/>
                <w:highlight w:val="none"/>
                <w:lang w:val="en-GB"/>
              </w:rPr>
            </w:pPr>
            <w:r>
              <w:rPr>
                <w:rFonts w:hint="default" w:ascii="Times New Roman" w:hAnsi="Times New Roman" w:eastAsia="仿宋" w:cs="Times New Roman"/>
                <w:color w:val="000000"/>
                <w:kern w:val="0"/>
                <w:sz w:val="24"/>
                <w:highlight w:val="none"/>
                <w:lang w:val="en-GB"/>
              </w:rPr>
              <w:t>通州区台湖镇</w:t>
            </w:r>
            <w:r>
              <w:rPr>
                <w:rFonts w:hint="default" w:ascii="Times New Roman" w:hAnsi="Times New Roman" w:eastAsia="仿宋" w:cs="Times New Roman"/>
                <w:bCs/>
                <w:spacing w:val="6"/>
                <w:kern w:val="0"/>
                <w:sz w:val="24"/>
                <w:szCs w:val="28"/>
                <w:highlight w:val="none"/>
                <w:lang w:val="en-US"/>
              </w:rPr>
              <w:t>人民政府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033" w:type="dxa"/>
            <w:vAlign w:val="center"/>
          </w:tcPr>
          <w:p>
            <w:pPr>
              <w:widowControl/>
              <w:spacing w:line="560" w:lineRule="exact"/>
              <w:jc w:val="center"/>
              <w:rPr>
                <w:rFonts w:hint="default" w:ascii="Times New Roman" w:hAnsi="Times New Roman" w:eastAsia="仿宋_GB2312" w:cs="Times New Roman"/>
                <w:bCs/>
                <w:kern w:val="0"/>
                <w:sz w:val="28"/>
                <w:szCs w:val="28"/>
                <w:lang w:val="en-GB"/>
              </w:rPr>
            </w:pPr>
            <w:r>
              <w:rPr>
                <w:rFonts w:hint="default" w:ascii="Times New Roman" w:hAnsi="Times New Roman" w:eastAsia="仿宋_GB2312" w:cs="Times New Roman"/>
                <w:bCs/>
                <w:kern w:val="0"/>
                <w:sz w:val="28"/>
                <w:szCs w:val="28"/>
                <w:lang w:val="en-US" w:eastAsia="zh-CN"/>
              </w:rPr>
              <w:t>5</w:t>
            </w:r>
          </w:p>
        </w:tc>
        <w:tc>
          <w:tcPr>
            <w:tcW w:w="6235" w:type="dxa"/>
            <w:vAlign w:val="center"/>
          </w:tcPr>
          <w:p>
            <w:pPr>
              <w:widowControl/>
              <w:jc w:val="center"/>
              <w:rPr>
                <w:rFonts w:hint="default" w:ascii="Times New Roman" w:hAnsi="Times New Roman" w:eastAsia="仿宋_GB2312" w:cs="Times New Roman"/>
                <w:kern w:val="0"/>
                <w:sz w:val="24"/>
                <w:lang w:val="en-GB"/>
              </w:rPr>
            </w:pPr>
            <w:r>
              <w:rPr>
                <w:rFonts w:hint="default" w:ascii="Times New Roman" w:hAnsi="Times New Roman" w:eastAsia="仿宋" w:cs="Times New Roman"/>
                <w:bCs/>
                <w:spacing w:val="6"/>
                <w:kern w:val="0"/>
                <w:sz w:val="24"/>
                <w:szCs w:val="28"/>
                <w:lang w:val="en-US"/>
              </w:rPr>
              <w:t>培育农业品牌 赋能乡村振兴</w:t>
            </w:r>
          </w:p>
        </w:tc>
        <w:tc>
          <w:tcPr>
            <w:tcW w:w="2366" w:type="dxa"/>
            <w:vAlign w:val="center"/>
          </w:tcPr>
          <w:p>
            <w:pPr>
              <w:widowControl/>
              <w:jc w:val="center"/>
              <w:rPr>
                <w:rFonts w:hint="default" w:ascii="Times New Roman" w:hAnsi="Times New Roman" w:eastAsia="仿宋_GB2312" w:cs="Times New Roman"/>
                <w:kern w:val="0"/>
                <w:sz w:val="24"/>
                <w:szCs w:val="21"/>
                <w:highlight w:val="none"/>
                <w:lang w:val="en-GB"/>
              </w:rPr>
            </w:pPr>
            <w:r>
              <w:rPr>
                <w:rFonts w:hint="default" w:ascii="Times New Roman" w:hAnsi="Times New Roman" w:eastAsia="仿宋" w:cs="Times New Roman"/>
                <w:bCs/>
                <w:spacing w:val="6"/>
                <w:kern w:val="0"/>
                <w:sz w:val="24"/>
                <w:szCs w:val="28"/>
                <w:highlight w:val="none"/>
                <w:lang w:val="en-US"/>
              </w:rPr>
              <w:t>顺义区北务镇人民政府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033" w:type="dxa"/>
            <w:vAlign w:val="center"/>
          </w:tcPr>
          <w:p>
            <w:pPr>
              <w:widowControl/>
              <w:spacing w:line="560" w:lineRule="exact"/>
              <w:jc w:val="center"/>
              <w:rPr>
                <w:rFonts w:hint="default" w:ascii="Times New Roman" w:hAnsi="Times New Roman" w:eastAsia="仿宋_GB2312" w:cs="Times New Roman"/>
                <w:kern w:val="0"/>
                <w:sz w:val="28"/>
                <w:szCs w:val="28"/>
                <w:lang w:val="en-GB"/>
              </w:rPr>
            </w:pPr>
            <w:r>
              <w:rPr>
                <w:rFonts w:hint="default" w:ascii="Times New Roman" w:hAnsi="Times New Roman" w:eastAsia="仿宋_GB2312" w:cs="Times New Roman"/>
                <w:bCs/>
                <w:kern w:val="0"/>
                <w:sz w:val="28"/>
                <w:szCs w:val="28"/>
                <w:lang w:val="en-US" w:eastAsia="zh-CN"/>
              </w:rPr>
              <w:t>6</w:t>
            </w:r>
          </w:p>
        </w:tc>
        <w:tc>
          <w:tcPr>
            <w:tcW w:w="6235" w:type="dxa"/>
            <w:vAlign w:val="center"/>
          </w:tcPr>
          <w:p>
            <w:pPr>
              <w:widowControl/>
              <w:jc w:val="center"/>
              <w:rPr>
                <w:rFonts w:hint="default" w:ascii="Times New Roman" w:hAnsi="Times New Roman" w:eastAsia="仿宋_GB2312" w:cs="Times New Roman"/>
                <w:kern w:val="0"/>
                <w:sz w:val="24"/>
                <w:lang w:val="en-GB"/>
              </w:rPr>
            </w:pPr>
            <w:r>
              <w:rPr>
                <w:rFonts w:hint="default" w:ascii="Times New Roman" w:hAnsi="Times New Roman" w:eastAsia="仿宋" w:cs="Times New Roman"/>
                <w:color w:val="000000"/>
                <w:kern w:val="0"/>
                <w:sz w:val="24"/>
                <w:lang w:val="en-GB"/>
              </w:rPr>
              <w:t>探索乡村多元业态发展</w:t>
            </w:r>
          </w:p>
        </w:tc>
        <w:tc>
          <w:tcPr>
            <w:tcW w:w="2366" w:type="dxa"/>
            <w:vAlign w:val="center"/>
          </w:tcPr>
          <w:p>
            <w:pPr>
              <w:widowControl/>
              <w:jc w:val="center"/>
              <w:rPr>
                <w:rFonts w:hint="default" w:ascii="Times New Roman" w:hAnsi="Times New Roman" w:eastAsia="仿宋" w:cs="Times New Roman"/>
                <w:kern w:val="0"/>
                <w:sz w:val="24"/>
                <w:szCs w:val="21"/>
                <w:lang w:val="en-US" w:eastAsia="zh-CN"/>
              </w:rPr>
            </w:pPr>
            <w:r>
              <w:rPr>
                <w:rFonts w:hint="default" w:ascii="Times New Roman" w:hAnsi="Times New Roman" w:eastAsia="仿宋" w:cs="Times New Roman"/>
                <w:color w:val="000000"/>
                <w:kern w:val="0"/>
                <w:sz w:val="24"/>
                <w:lang w:val="en-GB"/>
              </w:rPr>
              <w:t>昌平区兴寿镇</w:t>
            </w:r>
            <w:r>
              <w:rPr>
                <w:rFonts w:hint="default" w:ascii="Times New Roman" w:hAnsi="Times New Roman" w:eastAsia="仿宋" w:cs="Times New Roman"/>
                <w:color w:val="000000"/>
                <w:kern w:val="0"/>
                <w:sz w:val="24"/>
                <w:lang w:val="en-US" w:eastAsia="zh-CN"/>
              </w:rPr>
              <w:t>人民政府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033" w:type="dxa"/>
            <w:vAlign w:val="center"/>
          </w:tcPr>
          <w:p>
            <w:pPr>
              <w:widowControl/>
              <w:spacing w:line="560" w:lineRule="exact"/>
              <w:jc w:val="center"/>
              <w:rPr>
                <w:rFonts w:hint="default" w:ascii="Times New Roman" w:hAnsi="Times New Roman" w:eastAsia="仿宋_GB2312" w:cs="Times New Roman"/>
                <w:bCs/>
                <w:kern w:val="0"/>
                <w:sz w:val="28"/>
                <w:szCs w:val="28"/>
                <w:lang w:val="en-GB"/>
              </w:rPr>
            </w:pPr>
            <w:r>
              <w:rPr>
                <w:rFonts w:hint="default" w:ascii="Times New Roman" w:hAnsi="Times New Roman" w:eastAsia="仿宋_GB2312" w:cs="Times New Roman"/>
                <w:bCs/>
                <w:kern w:val="0"/>
                <w:sz w:val="28"/>
                <w:szCs w:val="28"/>
                <w:lang w:val="en-US" w:eastAsia="zh-CN"/>
              </w:rPr>
              <w:t>7</w:t>
            </w:r>
          </w:p>
        </w:tc>
        <w:tc>
          <w:tcPr>
            <w:tcW w:w="6235" w:type="dxa"/>
            <w:vAlign w:val="center"/>
          </w:tcPr>
          <w:p>
            <w:pPr>
              <w:widowControl/>
              <w:jc w:val="center"/>
              <w:rPr>
                <w:rFonts w:hint="default" w:ascii="Times New Roman" w:hAnsi="Times New Roman" w:eastAsia="仿宋" w:cs="Times New Roman"/>
                <w:color w:val="000000"/>
                <w:kern w:val="0"/>
                <w:sz w:val="24"/>
                <w:lang w:val="en-GB"/>
              </w:rPr>
            </w:pPr>
            <w:r>
              <w:rPr>
                <w:rFonts w:hint="default" w:ascii="Times New Roman" w:hAnsi="Times New Roman" w:eastAsia="仿宋" w:cs="Times New Roman"/>
                <w:color w:val="000000"/>
                <w:kern w:val="0"/>
                <w:sz w:val="24"/>
                <w:lang w:val="en-GB"/>
              </w:rPr>
              <w:t>“魏”来新市镇、“善”美新田园——魏善庄镇乡村振兴示范片区品牌化建设及推广</w:t>
            </w:r>
          </w:p>
        </w:tc>
        <w:tc>
          <w:tcPr>
            <w:tcW w:w="2366" w:type="dxa"/>
            <w:vAlign w:val="center"/>
          </w:tcPr>
          <w:p>
            <w:pPr>
              <w:widowControl/>
              <w:jc w:val="center"/>
              <w:rPr>
                <w:rFonts w:hint="default" w:ascii="Times New Roman" w:hAnsi="Times New Roman" w:eastAsia="仿宋" w:cs="Times New Roman"/>
                <w:color w:val="000000"/>
                <w:kern w:val="0"/>
                <w:sz w:val="24"/>
                <w:highlight w:val="none"/>
                <w:lang w:val="en-GB"/>
              </w:rPr>
            </w:pPr>
            <w:r>
              <w:rPr>
                <w:rFonts w:hint="default" w:ascii="Times New Roman" w:hAnsi="Times New Roman" w:eastAsia="仿宋" w:cs="Times New Roman"/>
                <w:color w:val="000000"/>
                <w:kern w:val="0"/>
                <w:sz w:val="24"/>
                <w:highlight w:val="none"/>
                <w:lang w:val="en-GB"/>
              </w:rPr>
              <w:t>大兴区魏善庄镇团委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033" w:type="dxa"/>
            <w:vAlign w:val="center"/>
          </w:tcPr>
          <w:p>
            <w:pPr>
              <w:widowControl/>
              <w:spacing w:line="560" w:lineRule="exact"/>
              <w:jc w:val="center"/>
              <w:rPr>
                <w:rFonts w:hint="default" w:ascii="Times New Roman" w:hAnsi="Times New Roman" w:eastAsia="仿宋_GB2312" w:cs="Times New Roman"/>
                <w:bCs/>
                <w:kern w:val="0"/>
                <w:sz w:val="28"/>
                <w:szCs w:val="28"/>
                <w:lang w:val="en-GB"/>
              </w:rPr>
            </w:pPr>
            <w:r>
              <w:rPr>
                <w:rFonts w:hint="default" w:ascii="Times New Roman" w:hAnsi="Times New Roman" w:eastAsia="仿宋_GB2312" w:cs="Times New Roman"/>
                <w:bCs/>
                <w:kern w:val="0"/>
                <w:sz w:val="28"/>
                <w:szCs w:val="28"/>
                <w:lang w:val="en-US" w:eastAsia="zh-CN"/>
              </w:rPr>
              <w:t>8</w:t>
            </w:r>
          </w:p>
        </w:tc>
        <w:tc>
          <w:tcPr>
            <w:tcW w:w="6235" w:type="dxa"/>
            <w:vAlign w:val="center"/>
          </w:tcPr>
          <w:p>
            <w:pPr>
              <w:widowControl/>
              <w:jc w:val="center"/>
              <w:rPr>
                <w:rFonts w:hint="default" w:ascii="Times New Roman" w:hAnsi="Times New Roman" w:eastAsia="仿宋" w:cs="Times New Roman"/>
                <w:color w:val="000000"/>
                <w:kern w:val="0"/>
                <w:sz w:val="24"/>
                <w:lang w:val="en-GB"/>
              </w:rPr>
            </w:pPr>
            <w:r>
              <w:rPr>
                <w:rFonts w:hint="default" w:ascii="Times New Roman" w:hAnsi="Times New Roman" w:eastAsia="仿宋" w:cs="Times New Roman"/>
                <w:color w:val="000000"/>
                <w:kern w:val="0"/>
                <w:sz w:val="24"/>
                <w:lang w:val="en-GB"/>
              </w:rPr>
              <w:t>农文旅融合发展打造乡村振兴示范片区</w:t>
            </w:r>
          </w:p>
        </w:tc>
        <w:tc>
          <w:tcPr>
            <w:tcW w:w="2366" w:type="dxa"/>
            <w:vAlign w:val="center"/>
          </w:tcPr>
          <w:p>
            <w:pPr>
              <w:widowControl/>
              <w:jc w:val="center"/>
              <w:rPr>
                <w:rFonts w:hint="default" w:ascii="Times New Roman" w:hAnsi="Times New Roman" w:eastAsia="仿宋" w:cs="Times New Roman"/>
                <w:color w:val="000000"/>
                <w:kern w:val="0"/>
                <w:sz w:val="24"/>
                <w:highlight w:val="none"/>
                <w:lang w:val="en-GB"/>
              </w:rPr>
            </w:pPr>
            <w:r>
              <w:rPr>
                <w:rFonts w:hint="default" w:ascii="Times New Roman" w:hAnsi="Times New Roman" w:eastAsia="仿宋" w:cs="Times New Roman"/>
                <w:color w:val="000000"/>
                <w:kern w:val="0"/>
                <w:sz w:val="24"/>
                <w:highlight w:val="none"/>
                <w:lang w:val="en-GB"/>
              </w:rPr>
              <w:t>怀柔区桥梓镇口头村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033" w:type="dxa"/>
            <w:vAlign w:val="center"/>
          </w:tcPr>
          <w:p>
            <w:pPr>
              <w:widowControl/>
              <w:spacing w:line="560" w:lineRule="exact"/>
              <w:jc w:val="center"/>
              <w:rPr>
                <w:rFonts w:hint="default" w:ascii="Times New Roman" w:hAnsi="Times New Roman" w:eastAsia="仿宋_GB2312" w:cs="Times New Roman"/>
                <w:bCs/>
                <w:kern w:val="0"/>
                <w:sz w:val="28"/>
                <w:szCs w:val="28"/>
                <w:lang w:val="en-GB"/>
              </w:rPr>
            </w:pPr>
            <w:r>
              <w:rPr>
                <w:rFonts w:hint="default" w:ascii="Times New Roman" w:hAnsi="Times New Roman" w:eastAsia="仿宋_GB2312" w:cs="Times New Roman"/>
                <w:bCs/>
                <w:kern w:val="0"/>
                <w:sz w:val="28"/>
                <w:szCs w:val="28"/>
                <w:lang w:val="en-US" w:eastAsia="zh-CN"/>
              </w:rPr>
              <w:t>9</w:t>
            </w:r>
          </w:p>
        </w:tc>
        <w:tc>
          <w:tcPr>
            <w:tcW w:w="6235" w:type="dxa"/>
            <w:vAlign w:val="center"/>
          </w:tcPr>
          <w:p>
            <w:pPr>
              <w:widowControl/>
              <w:jc w:val="center"/>
              <w:rPr>
                <w:rFonts w:hint="default" w:ascii="Times New Roman" w:hAnsi="Times New Roman" w:eastAsia="仿宋" w:cs="Times New Roman"/>
                <w:color w:val="000000"/>
                <w:kern w:val="0"/>
                <w:sz w:val="24"/>
                <w:lang w:val="en-GB"/>
              </w:rPr>
            </w:pPr>
            <w:r>
              <w:rPr>
                <w:rFonts w:hint="default" w:ascii="Times New Roman" w:hAnsi="Times New Roman" w:eastAsia="仿宋" w:cs="Times New Roman"/>
                <w:color w:val="000000"/>
                <w:kern w:val="0"/>
                <w:sz w:val="24"/>
                <w:lang w:val="en-GB"/>
              </w:rPr>
              <w:t>农业中关村助力乡村振兴，打造农科第一镇</w:t>
            </w:r>
          </w:p>
        </w:tc>
        <w:tc>
          <w:tcPr>
            <w:tcW w:w="2366" w:type="dxa"/>
            <w:vAlign w:val="center"/>
          </w:tcPr>
          <w:p>
            <w:pPr>
              <w:widowControl/>
              <w:jc w:val="center"/>
              <w:rPr>
                <w:rFonts w:hint="default" w:ascii="Times New Roman" w:hAnsi="Times New Roman" w:eastAsia="仿宋" w:cs="Times New Roman"/>
                <w:color w:val="000000"/>
                <w:kern w:val="0"/>
                <w:sz w:val="24"/>
                <w:highlight w:val="none"/>
                <w:lang w:val="en-GB"/>
              </w:rPr>
            </w:pPr>
            <w:r>
              <w:rPr>
                <w:rFonts w:hint="default" w:ascii="Times New Roman" w:hAnsi="Times New Roman" w:eastAsia="仿宋" w:cs="Times New Roman"/>
                <w:color w:val="000000"/>
                <w:kern w:val="0"/>
                <w:sz w:val="24"/>
                <w:highlight w:val="none"/>
                <w:lang w:val="en-GB"/>
              </w:rPr>
              <w:t>平谷区峪口镇人民政府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033" w:type="dxa"/>
            <w:vAlign w:val="center"/>
          </w:tcPr>
          <w:p>
            <w:pPr>
              <w:widowControl/>
              <w:spacing w:line="560" w:lineRule="exact"/>
              <w:jc w:val="center"/>
              <w:rPr>
                <w:rFonts w:hint="default" w:ascii="Times New Roman" w:hAnsi="Times New Roman" w:eastAsia="仿宋_GB2312" w:cs="Times New Roman"/>
                <w:bCs/>
                <w:kern w:val="0"/>
                <w:sz w:val="28"/>
                <w:szCs w:val="28"/>
                <w:lang w:val="en-GB"/>
              </w:rPr>
            </w:pPr>
            <w:r>
              <w:rPr>
                <w:rFonts w:hint="default" w:ascii="Times New Roman" w:hAnsi="Times New Roman" w:eastAsia="仿宋_GB2312" w:cs="Times New Roman"/>
                <w:bCs/>
                <w:kern w:val="0"/>
                <w:sz w:val="28"/>
                <w:szCs w:val="28"/>
                <w:lang w:val="en-GB"/>
              </w:rPr>
              <w:t>1</w:t>
            </w:r>
            <w:r>
              <w:rPr>
                <w:rFonts w:hint="default" w:ascii="Times New Roman" w:hAnsi="Times New Roman" w:eastAsia="仿宋_GB2312" w:cs="Times New Roman"/>
                <w:bCs/>
                <w:kern w:val="0"/>
                <w:sz w:val="28"/>
                <w:szCs w:val="28"/>
                <w:lang w:val="en-US" w:eastAsia="zh-CN"/>
              </w:rPr>
              <w:t>0</w:t>
            </w:r>
          </w:p>
        </w:tc>
        <w:tc>
          <w:tcPr>
            <w:tcW w:w="6235" w:type="dxa"/>
            <w:vAlign w:val="center"/>
          </w:tcPr>
          <w:p>
            <w:pPr>
              <w:widowControl/>
              <w:jc w:val="center"/>
              <w:rPr>
                <w:rFonts w:hint="default" w:ascii="Times New Roman" w:hAnsi="Times New Roman" w:eastAsia="仿宋" w:cs="Times New Roman"/>
                <w:color w:val="000000"/>
                <w:kern w:val="0"/>
                <w:sz w:val="24"/>
                <w:lang w:val="en-GB"/>
              </w:rPr>
            </w:pPr>
            <w:r>
              <w:rPr>
                <w:rFonts w:hint="default" w:ascii="Times New Roman" w:hAnsi="Times New Roman" w:eastAsia="仿宋" w:cs="Times New Roman"/>
                <w:color w:val="000000"/>
                <w:kern w:val="0"/>
                <w:sz w:val="24"/>
                <w:lang w:val="en-GB"/>
              </w:rPr>
              <w:t>助推南独乐河镇南山村“百千工程”示范村建设</w:t>
            </w:r>
          </w:p>
        </w:tc>
        <w:tc>
          <w:tcPr>
            <w:tcW w:w="2366" w:type="dxa"/>
            <w:vAlign w:val="center"/>
          </w:tcPr>
          <w:p>
            <w:pPr>
              <w:widowControl/>
              <w:jc w:val="center"/>
              <w:rPr>
                <w:rFonts w:hint="default" w:ascii="Times New Roman" w:hAnsi="Times New Roman" w:eastAsia="仿宋" w:cs="Times New Roman"/>
                <w:color w:val="000000"/>
                <w:kern w:val="0"/>
                <w:sz w:val="24"/>
                <w:highlight w:val="none"/>
                <w:lang w:val="en-GB"/>
              </w:rPr>
            </w:pPr>
            <w:r>
              <w:rPr>
                <w:rFonts w:hint="default" w:ascii="Times New Roman" w:hAnsi="Times New Roman" w:eastAsia="仿宋" w:cs="Times New Roman"/>
                <w:color w:val="000000"/>
                <w:kern w:val="0"/>
                <w:sz w:val="24"/>
                <w:highlight w:val="none"/>
                <w:lang w:val="en-GB"/>
              </w:rPr>
              <w:t>平谷区南独乐河镇</w:t>
            </w:r>
            <w:r>
              <w:rPr>
                <w:rFonts w:hint="default" w:ascii="Times New Roman" w:hAnsi="Times New Roman" w:eastAsia="仿宋" w:cs="Times New Roman"/>
                <w:bCs/>
                <w:spacing w:val="6"/>
                <w:kern w:val="0"/>
                <w:sz w:val="24"/>
                <w:szCs w:val="28"/>
                <w:highlight w:val="none"/>
                <w:lang w:val="en-US"/>
              </w:rPr>
              <w:t>人民政府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033" w:type="dxa"/>
            <w:vAlign w:val="center"/>
          </w:tcPr>
          <w:p>
            <w:pPr>
              <w:widowControl/>
              <w:spacing w:line="560" w:lineRule="exact"/>
              <w:jc w:val="center"/>
              <w:rPr>
                <w:rFonts w:hint="default" w:ascii="Times New Roman" w:hAnsi="Times New Roman" w:eastAsia="仿宋_GB2312" w:cs="Times New Roman"/>
                <w:bCs/>
                <w:kern w:val="0"/>
                <w:sz w:val="28"/>
                <w:szCs w:val="28"/>
                <w:lang w:val="en-GB"/>
              </w:rPr>
            </w:pPr>
            <w:r>
              <w:rPr>
                <w:rFonts w:hint="default" w:ascii="Times New Roman" w:hAnsi="Times New Roman" w:eastAsia="仿宋_GB2312" w:cs="Times New Roman"/>
                <w:bCs/>
                <w:kern w:val="0"/>
                <w:sz w:val="28"/>
                <w:szCs w:val="28"/>
                <w:lang w:val="en-GB"/>
              </w:rPr>
              <w:t>1</w:t>
            </w:r>
            <w:r>
              <w:rPr>
                <w:rFonts w:hint="default" w:ascii="Times New Roman" w:hAnsi="Times New Roman" w:eastAsia="仿宋_GB2312" w:cs="Times New Roman"/>
                <w:bCs/>
                <w:kern w:val="0"/>
                <w:sz w:val="28"/>
                <w:szCs w:val="28"/>
                <w:lang w:val="en-US" w:eastAsia="zh-CN"/>
              </w:rPr>
              <w:t>1</w:t>
            </w:r>
          </w:p>
        </w:tc>
        <w:tc>
          <w:tcPr>
            <w:tcW w:w="6235" w:type="dxa"/>
            <w:vAlign w:val="center"/>
          </w:tcPr>
          <w:p>
            <w:pPr>
              <w:widowControl/>
              <w:jc w:val="center"/>
              <w:rPr>
                <w:rFonts w:hint="default" w:ascii="Times New Roman" w:hAnsi="Times New Roman" w:eastAsia="仿宋" w:cs="Times New Roman"/>
                <w:color w:val="000000"/>
                <w:kern w:val="0"/>
                <w:sz w:val="24"/>
                <w:lang w:val="en-GB"/>
              </w:rPr>
            </w:pPr>
            <w:r>
              <w:rPr>
                <w:rFonts w:hint="default" w:ascii="Times New Roman" w:hAnsi="Times New Roman" w:eastAsia="仿宋" w:cs="Times New Roman"/>
                <w:color w:val="000000"/>
                <w:kern w:val="0"/>
                <w:sz w:val="24"/>
                <w:lang w:val="en-GB"/>
              </w:rPr>
              <w:t>延庆区井庄镇窑湾村音乐森林艺术品策划</w:t>
            </w:r>
          </w:p>
        </w:tc>
        <w:tc>
          <w:tcPr>
            <w:tcW w:w="2366" w:type="dxa"/>
            <w:vAlign w:val="center"/>
          </w:tcPr>
          <w:p>
            <w:pPr>
              <w:widowControl/>
              <w:jc w:val="center"/>
              <w:rPr>
                <w:rFonts w:hint="default" w:ascii="Times New Roman" w:hAnsi="Times New Roman" w:eastAsia="仿宋" w:cs="Times New Roman"/>
                <w:color w:val="000000"/>
                <w:kern w:val="0"/>
                <w:sz w:val="24"/>
                <w:lang w:val="en-GB"/>
              </w:rPr>
            </w:pPr>
            <w:r>
              <w:rPr>
                <w:rFonts w:hint="default" w:ascii="Times New Roman" w:hAnsi="Times New Roman" w:eastAsia="仿宋" w:cs="Times New Roman"/>
                <w:color w:val="000000"/>
                <w:kern w:val="0"/>
                <w:sz w:val="24"/>
                <w:lang w:val="en-GB"/>
              </w:rPr>
              <w:t>延庆区井庄镇窑湾村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033" w:type="dxa"/>
            <w:vAlign w:val="center"/>
          </w:tcPr>
          <w:p>
            <w:pPr>
              <w:widowControl/>
              <w:spacing w:line="560" w:lineRule="exact"/>
              <w:jc w:val="center"/>
              <w:rPr>
                <w:rFonts w:hint="default" w:ascii="Times New Roman" w:hAnsi="Times New Roman" w:eastAsia="仿宋_GB2312" w:cs="Times New Roman"/>
                <w:bCs/>
                <w:kern w:val="0"/>
                <w:sz w:val="28"/>
                <w:szCs w:val="28"/>
                <w:lang w:val="en-GB"/>
              </w:rPr>
            </w:pPr>
            <w:r>
              <w:rPr>
                <w:rFonts w:hint="default" w:ascii="Times New Roman" w:hAnsi="Times New Roman" w:eastAsia="仿宋_GB2312" w:cs="Times New Roman"/>
                <w:bCs/>
                <w:kern w:val="0"/>
                <w:sz w:val="28"/>
                <w:szCs w:val="28"/>
                <w:lang w:val="en-GB"/>
              </w:rPr>
              <w:t>1</w:t>
            </w:r>
            <w:r>
              <w:rPr>
                <w:rFonts w:hint="default" w:ascii="Times New Roman" w:hAnsi="Times New Roman" w:eastAsia="仿宋_GB2312" w:cs="Times New Roman"/>
                <w:bCs/>
                <w:kern w:val="0"/>
                <w:sz w:val="28"/>
                <w:szCs w:val="28"/>
                <w:lang w:val="en-US" w:eastAsia="zh-CN"/>
              </w:rPr>
              <w:t>2</w:t>
            </w:r>
          </w:p>
        </w:tc>
        <w:tc>
          <w:tcPr>
            <w:tcW w:w="6235" w:type="dxa"/>
            <w:vAlign w:val="center"/>
          </w:tcPr>
          <w:p>
            <w:pPr>
              <w:widowControl/>
              <w:jc w:val="center"/>
              <w:rPr>
                <w:rFonts w:hint="default" w:ascii="Times New Roman" w:hAnsi="Times New Roman" w:eastAsia="仿宋" w:cs="Times New Roman"/>
                <w:color w:val="000000"/>
                <w:kern w:val="0"/>
                <w:sz w:val="24"/>
                <w:lang w:val="en-GB"/>
              </w:rPr>
            </w:pPr>
            <w:r>
              <w:rPr>
                <w:rFonts w:hint="default" w:ascii="Times New Roman" w:hAnsi="Times New Roman" w:eastAsia="仿宋" w:cs="Times New Roman"/>
                <w:color w:val="000000"/>
                <w:kern w:val="0"/>
                <w:sz w:val="24"/>
                <w:lang w:val="en-GB"/>
              </w:rPr>
              <w:t>“红色山乡，醉美香谷”——沙门村试点乡村振兴方案研究</w:t>
            </w:r>
          </w:p>
        </w:tc>
        <w:tc>
          <w:tcPr>
            <w:tcW w:w="2366" w:type="dxa"/>
            <w:vAlign w:val="center"/>
          </w:tcPr>
          <w:p>
            <w:pPr>
              <w:widowControl/>
              <w:jc w:val="center"/>
              <w:rPr>
                <w:rFonts w:hint="default" w:ascii="Times New Roman" w:hAnsi="Times New Roman" w:eastAsia="仿宋" w:cs="Times New Roman"/>
                <w:color w:val="000000"/>
                <w:kern w:val="0"/>
                <w:sz w:val="24"/>
                <w:highlight w:val="none"/>
                <w:lang w:val="en-GB"/>
              </w:rPr>
            </w:pPr>
            <w:r>
              <w:rPr>
                <w:rFonts w:hint="default" w:ascii="Times New Roman" w:hAnsi="Times New Roman" w:eastAsia="仿宋" w:cs="Times New Roman"/>
                <w:color w:val="000000"/>
                <w:kern w:val="0"/>
                <w:sz w:val="24"/>
                <w:highlight w:val="none"/>
                <w:lang w:val="en-GB"/>
              </w:rPr>
              <w:t>延庆区大庄科乡沙门村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033" w:type="dxa"/>
            <w:vAlign w:val="center"/>
          </w:tcPr>
          <w:p>
            <w:pPr>
              <w:widowControl/>
              <w:spacing w:line="560" w:lineRule="exact"/>
              <w:jc w:val="center"/>
              <w:rPr>
                <w:rFonts w:hint="default" w:ascii="Times New Roman" w:hAnsi="Times New Roman" w:eastAsia="仿宋_GB2312" w:cs="Times New Roman"/>
                <w:bCs/>
                <w:kern w:val="0"/>
                <w:sz w:val="28"/>
                <w:szCs w:val="28"/>
                <w:lang w:val="en-GB"/>
              </w:rPr>
            </w:pPr>
            <w:r>
              <w:rPr>
                <w:rFonts w:hint="default" w:ascii="Times New Roman" w:hAnsi="Times New Roman" w:eastAsia="仿宋_GB2312" w:cs="Times New Roman"/>
                <w:bCs/>
                <w:kern w:val="0"/>
                <w:sz w:val="28"/>
                <w:szCs w:val="28"/>
                <w:lang w:val="en-GB"/>
              </w:rPr>
              <w:t>1</w:t>
            </w:r>
            <w:r>
              <w:rPr>
                <w:rFonts w:hint="default" w:ascii="Times New Roman" w:hAnsi="Times New Roman" w:eastAsia="仿宋_GB2312" w:cs="Times New Roman"/>
                <w:bCs/>
                <w:kern w:val="0"/>
                <w:sz w:val="28"/>
                <w:szCs w:val="28"/>
                <w:lang w:val="en-US" w:eastAsia="zh-CN"/>
              </w:rPr>
              <w:t>3</w:t>
            </w:r>
          </w:p>
        </w:tc>
        <w:tc>
          <w:tcPr>
            <w:tcW w:w="6235" w:type="dxa"/>
            <w:vAlign w:val="center"/>
          </w:tcPr>
          <w:p>
            <w:pPr>
              <w:widowControl/>
              <w:jc w:val="center"/>
              <w:rPr>
                <w:rFonts w:hint="default" w:ascii="Times New Roman" w:hAnsi="Times New Roman" w:eastAsia="仿宋" w:cs="Times New Roman"/>
                <w:color w:val="000000"/>
                <w:kern w:val="0"/>
                <w:sz w:val="24"/>
                <w:lang w:val="en-GB"/>
              </w:rPr>
            </w:pPr>
            <w:r>
              <w:rPr>
                <w:rFonts w:hint="default" w:ascii="Times New Roman" w:hAnsi="Times New Roman" w:eastAsia="仿宋" w:cs="Times New Roman"/>
                <w:color w:val="000000"/>
                <w:kern w:val="0"/>
                <w:sz w:val="24"/>
                <w:lang w:val="en-GB"/>
              </w:rPr>
              <w:t>基于物联网传感器融合技术的智慧农业大棚种植环境监测关键技术</w:t>
            </w:r>
          </w:p>
        </w:tc>
        <w:tc>
          <w:tcPr>
            <w:tcW w:w="2366" w:type="dxa"/>
            <w:vAlign w:val="center"/>
          </w:tcPr>
          <w:p>
            <w:pPr>
              <w:widowControl/>
              <w:jc w:val="center"/>
              <w:rPr>
                <w:rFonts w:hint="default" w:ascii="Times New Roman" w:hAnsi="Times New Roman" w:eastAsia="仿宋" w:cs="Times New Roman"/>
                <w:color w:val="000000"/>
                <w:kern w:val="0"/>
                <w:sz w:val="24"/>
                <w:lang w:val="en-GB"/>
              </w:rPr>
            </w:pPr>
            <w:r>
              <w:rPr>
                <w:rFonts w:hint="default" w:ascii="Times New Roman" w:hAnsi="Times New Roman" w:eastAsia="仿宋" w:cs="Times New Roman"/>
                <w:color w:val="000000"/>
                <w:kern w:val="0"/>
                <w:sz w:val="24"/>
                <w:lang w:val="en-GB"/>
              </w:rPr>
              <w:t>北京竞业达数码科技股份有限公司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033" w:type="dxa"/>
            <w:vAlign w:val="center"/>
          </w:tcPr>
          <w:p>
            <w:pPr>
              <w:widowControl/>
              <w:spacing w:line="560" w:lineRule="exact"/>
              <w:jc w:val="center"/>
              <w:rPr>
                <w:rFonts w:hint="default" w:ascii="Times New Roman" w:hAnsi="Times New Roman" w:eastAsia="仿宋_GB2312" w:cs="Times New Roman"/>
                <w:bCs/>
                <w:kern w:val="0"/>
                <w:sz w:val="28"/>
                <w:szCs w:val="28"/>
                <w:lang w:val="en-GB"/>
              </w:rPr>
            </w:pPr>
            <w:r>
              <w:rPr>
                <w:rFonts w:hint="default" w:ascii="Times New Roman" w:hAnsi="Times New Roman" w:eastAsia="仿宋_GB2312" w:cs="Times New Roman"/>
                <w:bCs/>
                <w:kern w:val="0"/>
                <w:sz w:val="28"/>
                <w:szCs w:val="28"/>
                <w:lang w:val="en-GB"/>
              </w:rPr>
              <w:t>1</w:t>
            </w:r>
            <w:r>
              <w:rPr>
                <w:rFonts w:hint="default" w:ascii="Times New Roman" w:hAnsi="Times New Roman" w:eastAsia="仿宋_GB2312" w:cs="Times New Roman"/>
                <w:bCs/>
                <w:kern w:val="0"/>
                <w:sz w:val="28"/>
                <w:szCs w:val="28"/>
                <w:lang w:val="en-US" w:eastAsia="zh-CN"/>
              </w:rPr>
              <w:t>4</w:t>
            </w:r>
          </w:p>
        </w:tc>
        <w:tc>
          <w:tcPr>
            <w:tcW w:w="6235" w:type="dxa"/>
            <w:vAlign w:val="center"/>
          </w:tcPr>
          <w:p>
            <w:pPr>
              <w:widowControl/>
              <w:jc w:val="center"/>
              <w:rPr>
                <w:rFonts w:hint="default" w:ascii="Times New Roman" w:hAnsi="Times New Roman" w:eastAsia="仿宋" w:cs="Times New Roman"/>
                <w:color w:val="000000"/>
                <w:kern w:val="0"/>
                <w:sz w:val="24"/>
                <w:lang w:val="en-GB"/>
              </w:rPr>
            </w:pPr>
            <w:r>
              <w:rPr>
                <w:rFonts w:hint="default" w:ascii="Times New Roman" w:hAnsi="Times New Roman" w:eastAsia="仿宋" w:cs="Times New Roman"/>
                <w:color w:val="000000"/>
                <w:kern w:val="0"/>
                <w:sz w:val="24"/>
                <w:lang w:val="en-GB"/>
              </w:rPr>
              <w:t>“艾草飘香”产品开发设计项目</w:t>
            </w:r>
          </w:p>
        </w:tc>
        <w:tc>
          <w:tcPr>
            <w:tcW w:w="2366" w:type="dxa"/>
            <w:vAlign w:val="center"/>
          </w:tcPr>
          <w:p>
            <w:pPr>
              <w:widowControl/>
              <w:jc w:val="center"/>
              <w:rPr>
                <w:rFonts w:hint="default" w:ascii="Times New Roman" w:hAnsi="Times New Roman" w:eastAsia="仿宋" w:cs="Times New Roman"/>
                <w:color w:val="000000"/>
                <w:kern w:val="0"/>
                <w:sz w:val="24"/>
                <w:lang w:val="en-GB"/>
              </w:rPr>
            </w:pPr>
            <w:r>
              <w:rPr>
                <w:rFonts w:hint="default" w:ascii="Times New Roman" w:hAnsi="Times New Roman" w:eastAsia="仿宋" w:cs="Times New Roman"/>
                <w:color w:val="000000"/>
                <w:kern w:val="0"/>
                <w:sz w:val="24"/>
                <w:lang w:val="en-GB"/>
              </w:rPr>
              <w:t>北京兴礼平康农产品产销专业合作社</w:t>
            </w:r>
          </w:p>
        </w:tc>
      </w:tr>
    </w:tbl>
    <w:p>
      <w:pPr>
        <w:widowControl/>
        <w:jc w:val="left"/>
        <w:rPr>
          <w:rFonts w:hint="default" w:ascii="Times New Roman" w:hAnsi="Times New Roman" w:eastAsia="Times New Roman" w:cs="Times New Roman"/>
          <w:kern w:val="0"/>
          <w:sz w:val="24"/>
          <w:lang w:val="en-GB"/>
        </w:rPr>
      </w:pPr>
    </w:p>
    <w:p>
      <w:pPr>
        <w:widowControl/>
        <w:jc w:val="left"/>
        <w:rPr>
          <w:rFonts w:hint="default" w:ascii="Times New Roman" w:hAnsi="Times New Roman" w:eastAsia="方正小标宋简体" w:cs="Times New Roman"/>
          <w:bCs/>
          <w:kern w:val="0"/>
          <w:sz w:val="32"/>
          <w:szCs w:val="32"/>
          <w:lang w:val="en-US"/>
        </w:rPr>
      </w:pPr>
      <w:r>
        <w:rPr>
          <w:rFonts w:hint="default" w:ascii="Times New Roman" w:hAnsi="Times New Roman" w:eastAsia="方正小标宋简体" w:cs="Times New Roman"/>
          <w:bCs/>
          <w:kern w:val="0"/>
          <w:sz w:val="32"/>
          <w:szCs w:val="32"/>
          <w:lang w:val="en-US"/>
        </w:rPr>
        <w:br w:type="page"/>
      </w:r>
      <w:bookmarkStart w:id="8" w:name="_GoBack"/>
      <w:bookmarkEnd w:id="8"/>
    </w:p>
    <w:p>
      <w:pPr>
        <w:widowControl/>
        <w:adjustRightInd w:val="0"/>
        <w:snapToGrid w:val="0"/>
        <w:spacing w:line="600" w:lineRule="exact"/>
        <w:jc w:val="center"/>
        <w:rPr>
          <w:rFonts w:hint="default" w:ascii="Times New Roman" w:hAnsi="Times New Roman" w:eastAsia="方正小标宋简体" w:cs="Times New Roman"/>
          <w:kern w:val="0"/>
          <w:sz w:val="44"/>
          <w:szCs w:val="32"/>
          <w:lang w:val="en-GB"/>
        </w:rPr>
      </w:pPr>
      <w:bookmarkStart w:id="1" w:name="_Hlk162358380"/>
      <w:r>
        <w:rPr>
          <w:rFonts w:hint="default" w:ascii="Times New Roman" w:hAnsi="Times New Roman" w:eastAsia="方正小标宋简体" w:cs="Times New Roman"/>
          <w:kern w:val="0"/>
          <w:sz w:val="44"/>
          <w:szCs w:val="32"/>
          <w:lang w:val="en-GB"/>
        </w:rPr>
        <w:t>“青振京郊”乡村振兴专项赛</w:t>
      </w:r>
    </w:p>
    <w:p>
      <w:pPr>
        <w:widowControl/>
        <w:tabs>
          <w:tab w:val="left" w:pos="8640"/>
        </w:tabs>
        <w:adjustRightInd w:val="0"/>
        <w:snapToGrid w:val="0"/>
        <w:spacing w:line="640" w:lineRule="exact"/>
        <w:jc w:val="center"/>
        <w:rPr>
          <w:rFonts w:hint="default" w:ascii="Times New Roman" w:hAnsi="Times New Roman" w:eastAsia="方正小标宋简体" w:cs="Times New Roman"/>
          <w:kern w:val="0"/>
          <w:sz w:val="44"/>
          <w:szCs w:val="32"/>
          <w:lang w:val="en-GB"/>
        </w:rPr>
      </w:pPr>
      <w:r>
        <w:rPr>
          <w:rFonts w:hint="default" w:ascii="Times New Roman" w:hAnsi="Times New Roman" w:eastAsia="方正小标宋简体" w:cs="Times New Roman"/>
          <w:kern w:val="0"/>
          <w:sz w:val="44"/>
          <w:szCs w:val="32"/>
          <w:lang w:val="en-GB"/>
        </w:rPr>
        <w:t>需求榜单-01</w:t>
      </w:r>
    </w:p>
    <w:bookmarkEnd w:id="1"/>
    <w:p>
      <w:pPr>
        <w:widowControl/>
        <w:tabs>
          <w:tab w:val="left" w:pos="8640"/>
        </w:tabs>
        <w:adjustRightInd w:val="0"/>
        <w:snapToGrid w:val="0"/>
        <w:jc w:val="left"/>
        <w:rPr>
          <w:rFonts w:hint="default" w:ascii="Times New Roman" w:hAnsi="Times New Roman" w:eastAsia="仿宋" w:cs="Times New Roman"/>
          <w:bCs/>
          <w:spacing w:val="6"/>
          <w:kern w:val="0"/>
          <w:sz w:val="21"/>
          <w:szCs w:val="21"/>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24"/>
          <w:lang w:val="en-GB"/>
        </w:rPr>
      </w:pPr>
      <w:r>
        <w:rPr>
          <w:rFonts w:hint="default" w:ascii="Times New Roman" w:hAnsi="Times New Roman" w:eastAsia="黑体" w:cs="Times New Roman"/>
          <w:bCs/>
          <w:spacing w:val="6"/>
          <w:kern w:val="0"/>
          <w:sz w:val="32"/>
          <w:szCs w:val="32"/>
          <w:lang w:val="en-GB"/>
        </w:rPr>
        <w:t>一、单位信息</w:t>
      </w:r>
    </w:p>
    <w:tbl>
      <w:tblPr>
        <w:tblStyle w:val="11"/>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463"/>
        <w:gridCol w:w="1686"/>
        <w:gridCol w:w="2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单位名称</w:t>
            </w:r>
          </w:p>
        </w:tc>
        <w:tc>
          <w:tcPr>
            <w:tcW w:w="6932" w:type="dxa"/>
            <w:gridSpan w:val="3"/>
            <w:vAlign w:val="center"/>
          </w:tcPr>
          <w:p>
            <w:pPr>
              <w:widowControl/>
              <w:spacing w:line="400" w:lineRule="exact"/>
              <w:jc w:val="center"/>
              <w:textAlignment w:val="center"/>
              <w:rPr>
                <w:rFonts w:hint="default" w:ascii="Times New Roman" w:hAnsi="Times New Roman" w:eastAsia="仿宋" w:cs="Times New Roman"/>
                <w:color w:val="000000"/>
                <w:kern w:val="0"/>
                <w:sz w:val="24"/>
                <w:lang w:val="en-US"/>
              </w:rPr>
            </w:pPr>
            <w:r>
              <w:rPr>
                <w:rFonts w:hint="default" w:ascii="Times New Roman" w:hAnsi="Times New Roman" w:eastAsia="仿宋" w:cs="Times New Roman"/>
                <w:kern w:val="0"/>
                <w:sz w:val="24"/>
                <w:lang w:val="en-GB"/>
              </w:rPr>
              <w:t>门头沟区</w:t>
            </w:r>
            <w:r>
              <w:rPr>
                <w:rFonts w:hint="default" w:ascii="Times New Roman" w:hAnsi="Times New Roman" w:eastAsia="仿宋" w:cs="Times New Roman"/>
                <w:color w:val="000000"/>
                <w:kern w:val="0"/>
                <w:sz w:val="24"/>
                <w:lang w:val="en-US"/>
              </w:rPr>
              <w:t>雁翅镇</w:t>
            </w:r>
            <w:r>
              <w:rPr>
                <w:rFonts w:hint="default" w:ascii="Times New Roman" w:hAnsi="Times New Roman" w:eastAsia="仿宋" w:cs="Times New Roman"/>
                <w:bCs/>
                <w:spacing w:val="6"/>
                <w:kern w:val="0"/>
                <w:sz w:val="24"/>
                <w:szCs w:val="28"/>
                <w:lang w:val="en-US"/>
              </w:rPr>
              <w:t>人民政府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1668" w:type="dxa"/>
            <w:vAlign w:val="center"/>
          </w:tcPr>
          <w:p>
            <w:pPr>
              <w:widowControl/>
              <w:adjustRightInd w:val="0"/>
              <w:snapToGrid w:val="0"/>
              <w:jc w:val="center"/>
              <w:rPr>
                <w:rFonts w:hint="default" w:ascii="Times New Roman" w:hAnsi="Times New Roman" w:eastAsia="楷体" w:cs="Times New Roman"/>
                <w:spacing w:val="6"/>
                <w:kern w:val="0"/>
                <w:sz w:val="24"/>
                <w:szCs w:val="28"/>
                <w:lang w:val="en-US"/>
              </w:rPr>
            </w:pPr>
            <w:r>
              <w:rPr>
                <w:rFonts w:hint="default" w:ascii="Times New Roman" w:hAnsi="Times New Roman" w:eastAsia="楷体" w:cs="Times New Roman"/>
                <w:kern w:val="0"/>
                <w:sz w:val="28"/>
                <w:szCs w:val="32"/>
                <w:lang w:val="en-US"/>
              </w:rPr>
              <w:t>单位类型</w:t>
            </w:r>
          </w:p>
        </w:tc>
        <w:tc>
          <w:tcPr>
            <w:tcW w:w="6932" w:type="dxa"/>
            <w:gridSpan w:val="3"/>
            <w:vAlign w:val="center"/>
          </w:tcPr>
          <w:p>
            <w:pPr>
              <w:widowControl/>
              <w:adjustRightInd w:val="0"/>
              <w:snapToGrid w:val="0"/>
              <w:spacing w:line="400" w:lineRule="exact"/>
              <w:jc w:val="center"/>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街道乡镇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地址</w:t>
            </w:r>
          </w:p>
        </w:tc>
        <w:tc>
          <w:tcPr>
            <w:tcW w:w="6932" w:type="dxa"/>
            <w:gridSpan w:val="3"/>
            <w:vAlign w:val="center"/>
          </w:tcPr>
          <w:p>
            <w:pPr>
              <w:widowControl/>
              <w:adjustRightInd w:val="0"/>
              <w:spacing w:line="400" w:lineRule="exact"/>
              <w:jc w:val="center"/>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北京市门头沟区雁翅镇人民政府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5"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US"/>
              </w:rPr>
              <w:t>单位</w:t>
            </w:r>
            <w:r>
              <w:rPr>
                <w:rFonts w:hint="default" w:ascii="Times New Roman" w:hAnsi="Times New Roman" w:eastAsia="楷体" w:cs="Times New Roman"/>
                <w:kern w:val="0"/>
                <w:sz w:val="28"/>
                <w:szCs w:val="32"/>
                <w:lang w:val="en-GB"/>
              </w:rPr>
              <w:t>简介</w:t>
            </w:r>
          </w:p>
        </w:tc>
        <w:tc>
          <w:tcPr>
            <w:tcW w:w="6932" w:type="dxa"/>
            <w:gridSpan w:val="3"/>
            <w:vAlign w:val="center"/>
          </w:tcPr>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雁翅镇，地处门头沟区中部山区，东邻妙峰山镇和王平镇，南接大台街道，西与斋堂镇相连，北与昌平区老峪沟和河北省怀来县接壤，镇域面积263.2平方千米。1958年，成立青白口人民公社。1984年，公社改乡。1994年，原大村、田庄2乡合并为雁翅镇，现自然分布为“河路、大村、田庄”三条沟域。镇域内群山巍峨，永定河蜿蜒33公里，是自然生态保持最完好的地区。</w:t>
            </w:r>
          </w:p>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受海河“23·7”流域性特大洪水影响，雁翅镇田庄沟受灾严重，公路、水井、房屋等基础设施损毁严重。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pPr>
              <w:widowControl/>
              <w:adjustRightInd w:val="0"/>
              <w:snapToGrid w:val="0"/>
              <w:ind w:firstLine="280" w:firstLineChars="100"/>
              <w:jc w:val="both"/>
              <w:rPr>
                <w:rFonts w:hint="default" w:ascii="Times New Roman" w:hAnsi="Times New Roman" w:eastAsia="楷体" w:cs="Times New Roman"/>
                <w:spacing w:val="6"/>
                <w:kern w:val="0"/>
                <w:sz w:val="24"/>
                <w:szCs w:val="28"/>
                <w:lang w:val="en-GB"/>
              </w:rPr>
            </w:pPr>
            <w:r>
              <w:rPr>
                <w:rFonts w:hint="default" w:ascii="Times New Roman" w:hAnsi="Times New Roman" w:eastAsia="楷体" w:cs="Times New Roman"/>
                <w:kern w:val="0"/>
                <w:sz w:val="28"/>
                <w:szCs w:val="32"/>
                <w:lang w:val="en-US"/>
              </w:rPr>
              <w:t>联系人</w:t>
            </w:r>
          </w:p>
        </w:tc>
        <w:tc>
          <w:tcPr>
            <w:tcW w:w="2463" w:type="dxa"/>
            <w:vAlign w:val="center"/>
          </w:tcPr>
          <w:p>
            <w:pPr>
              <w:widowControl/>
              <w:adjustRightInd w:val="0"/>
              <w:snapToGrid w:val="0"/>
              <w:jc w:val="center"/>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王老师</w:t>
            </w:r>
          </w:p>
        </w:tc>
        <w:tc>
          <w:tcPr>
            <w:tcW w:w="1686" w:type="dxa"/>
            <w:vAlign w:val="center"/>
          </w:tcPr>
          <w:p>
            <w:pPr>
              <w:widowControl/>
              <w:adjustRightInd w:val="0"/>
              <w:snapToGrid w:val="0"/>
              <w:jc w:val="center"/>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联系方式</w:t>
            </w:r>
          </w:p>
        </w:tc>
        <w:tc>
          <w:tcPr>
            <w:tcW w:w="2783" w:type="dxa"/>
            <w:vAlign w:val="center"/>
          </w:tcPr>
          <w:p>
            <w:pPr>
              <w:widowControl/>
              <w:adjustRightInd w:val="0"/>
              <w:jc w:val="center"/>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US"/>
              </w:rPr>
              <w:t>18811753093</w:t>
            </w:r>
          </w:p>
        </w:tc>
      </w:tr>
    </w:tbl>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二、选题说明</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35"/>
        <w:gridCol w:w="666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13"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w:t>
            </w:r>
          </w:p>
        </w:tc>
        <w:tc>
          <w:tcPr>
            <w:tcW w:w="6669" w:type="dxa"/>
            <w:tcBorders>
              <w:tl2br w:val="nil"/>
              <w:tr2bl w:val="nil"/>
            </w:tcBorders>
            <w:shd w:val="clear" w:color="auto" w:fill="FFFFFF"/>
            <w:vAlign w:val="center"/>
          </w:tcPr>
          <w:p>
            <w:pPr>
              <w:widowControl/>
              <w:spacing w:line="400" w:lineRule="exact"/>
              <w:jc w:val="center"/>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探索新形势下田庄沟域党建引领基层发展路径</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93"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行业领域</w:t>
            </w:r>
          </w:p>
        </w:tc>
        <w:tc>
          <w:tcPr>
            <w:tcW w:w="6669" w:type="dxa"/>
            <w:tcBorders>
              <w:tl2br w:val="nil"/>
              <w:tr2bl w:val="nil"/>
            </w:tcBorders>
            <w:shd w:val="clear" w:color="auto" w:fill="FFFFFF"/>
            <w:vAlign w:val="center"/>
          </w:tcPr>
          <w:p>
            <w:pPr>
              <w:widowControl/>
              <w:adjustRightInd w:val="0"/>
              <w:spacing w:line="400" w:lineRule="exact"/>
              <w:jc w:val="center"/>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乡村振兴</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032"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题目介绍</w:t>
            </w:r>
          </w:p>
        </w:tc>
        <w:tc>
          <w:tcPr>
            <w:tcW w:w="6669" w:type="dxa"/>
            <w:tcBorders>
              <w:tl2br w:val="nil"/>
              <w:tr2bl w:val="nil"/>
            </w:tcBorders>
            <w:shd w:val="clear" w:color="auto" w:fill="FFFFFF"/>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雁翅镇历史悠久、革命传统深厚，人文历史、旅游资源别具魅力。田庄沟苇子水村、田庄村、松树村、高台村、淤白村、泗家水村6个村居，按照“地域相邻、产业相近、资源相融、发展相促”的原则在2022年成立“田庄沟域党委”，“田庄沟域党委”负责统筹协调沟域内党建工作、乡村治理、项目建设、产业发展、社会稳定等重大事项，制定各类学习、交流、服务活动计划，开展各类区域共建活动，引领推动沟域内各村实现“组团式”发展。</w:t>
            </w:r>
          </w:p>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新形势下，田庄沟域党委的发展除了发展上下旅游线路，串联网红打卡地，推出系列美食套餐外，希望高校团队提出可行性适合山区沟域党建引领发展之路。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70"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US"/>
              </w:rPr>
            </w:pPr>
            <w:r>
              <w:rPr>
                <w:rFonts w:hint="default" w:ascii="Times New Roman" w:hAnsi="Times New Roman" w:eastAsia="楷体" w:cs="Times New Roman"/>
                <w:kern w:val="0"/>
                <w:sz w:val="28"/>
                <w:szCs w:val="28"/>
                <w:lang w:val="en-US"/>
              </w:rPr>
              <w:t>预期取得的</w:t>
            </w:r>
          </w:p>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经济社会效益</w:t>
            </w:r>
          </w:p>
        </w:tc>
        <w:tc>
          <w:tcPr>
            <w:tcW w:w="6669" w:type="dxa"/>
            <w:tcBorders>
              <w:bottom w:val="single" w:color="auto" w:sz="4" w:space="0"/>
              <w:tl2br w:val="nil"/>
              <w:tr2bl w:val="nil"/>
            </w:tcBorders>
            <w:shd w:val="clear" w:color="auto" w:fill="FFFFFF"/>
            <w:vAlign w:val="center"/>
          </w:tcPr>
          <w:p>
            <w:pPr>
              <w:widowControl/>
              <w:adjustRightInd w:val="0"/>
              <w:snapToGrid w:val="0"/>
              <w:spacing w:line="400" w:lineRule="exact"/>
              <w:ind w:firstLine="504" w:firstLineChars="200"/>
              <w:jc w:val="left"/>
              <w:rPr>
                <w:rFonts w:hint="default" w:ascii="Times New Roman" w:hAnsi="Times New Roman" w:eastAsia="仿宋" w:cs="Times New Roman"/>
                <w:kern w:val="0"/>
                <w:sz w:val="28"/>
                <w:szCs w:val="28"/>
                <w:lang w:val="en-GB"/>
              </w:rPr>
            </w:pPr>
            <w:r>
              <w:rPr>
                <w:rFonts w:hint="default" w:ascii="Times New Roman" w:hAnsi="Times New Roman" w:eastAsia="仿宋" w:cs="Times New Roman"/>
                <w:bCs/>
                <w:spacing w:val="6"/>
                <w:kern w:val="0"/>
                <w:sz w:val="24"/>
                <w:szCs w:val="28"/>
                <w:lang w:val="en-US"/>
              </w:rPr>
              <w:t>带动田庄沟域当地经济增长。</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385" w:hRule="atLeast"/>
          <w:jc w:val="center"/>
        </w:trPr>
        <w:tc>
          <w:tcPr>
            <w:tcW w:w="1835" w:type="dxa"/>
            <w:tcBorders>
              <w:right w:val="single" w:color="auto" w:sz="4" w:space="0"/>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作品要求</w:t>
            </w:r>
          </w:p>
        </w:tc>
        <w:tc>
          <w:tcPr>
            <w:tcW w:w="6669"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adjustRightInd w:val="0"/>
              <w:snapToGrid w:val="0"/>
              <w:spacing w:line="400" w:lineRule="exact"/>
              <w:ind w:firstLine="504" w:firstLineChars="200"/>
              <w:jc w:val="both"/>
              <w:rPr>
                <w:rFonts w:hint="default" w:ascii="Times New Roman" w:hAnsi="Times New Roman" w:eastAsia="仿宋" w:cs="Times New Roman"/>
                <w:kern w:val="0"/>
                <w:sz w:val="24"/>
                <w:lang w:val="en-GB"/>
              </w:rPr>
            </w:pPr>
            <w:r>
              <w:rPr>
                <w:rFonts w:hint="default" w:ascii="Times New Roman" w:hAnsi="Times New Roman" w:eastAsia="仿宋" w:cs="Times New Roman"/>
                <w:bCs/>
                <w:spacing w:val="6"/>
                <w:kern w:val="0"/>
                <w:sz w:val="24"/>
                <w:szCs w:val="28"/>
                <w:lang w:val="en-GB"/>
              </w:rPr>
              <w:t>提交的作品方案调研报告、ppt展示、模型等形式皆可，不要凭空想象，要更适合山区农村发展。</w:t>
            </w:r>
          </w:p>
        </w:tc>
      </w:tr>
    </w:tbl>
    <w:p>
      <w:pPr>
        <w:widowControl/>
        <w:tabs>
          <w:tab w:val="left" w:pos="8640"/>
        </w:tabs>
        <w:adjustRightInd w:val="0"/>
        <w:snapToGrid w:val="0"/>
        <w:spacing w:line="44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44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三、激励保障</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15"/>
        <w:gridCol w:w="668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248" w:hRule="atLeast"/>
          <w:jc w:val="center"/>
        </w:trPr>
        <w:tc>
          <w:tcPr>
            <w:tcW w:w="181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指导措施</w:t>
            </w:r>
          </w:p>
        </w:tc>
        <w:tc>
          <w:tcPr>
            <w:tcW w:w="6689" w:type="dxa"/>
            <w:tcBorders>
              <w:tl2br w:val="nil"/>
              <w:tr2bl w:val="nil"/>
            </w:tcBorders>
            <w:shd w:val="clear" w:color="auto" w:fill="FFFFFF"/>
            <w:vAlign w:val="center"/>
          </w:tcPr>
          <w:p>
            <w:pPr>
              <w:widowControl/>
              <w:adjustRightInd w:val="0"/>
              <w:snapToGrid w:val="0"/>
              <w:ind w:firstLine="504" w:firstLineChars="200"/>
              <w:jc w:val="both"/>
              <w:rPr>
                <w:rFonts w:hint="default" w:ascii="Times New Roman" w:hAnsi="Times New Roman" w:eastAsia="仿宋" w:cs="Times New Roman"/>
                <w:bCs/>
                <w:spacing w:val="6"/>
                <w:kern w:val="0"/>
                <w:sz w:val="24"/>
                <w:szCs w:val="28"/>
                <w:lang w:val="en-GB"/>
              </w:rPr>
            </w:pPr>
            <w:r>
              <w:rPr>
                <w:rFonts w:hint="default" w:ascii="Times New Roman" w:hAnsi="Times New Roman" w:eastAsia="仿宋" w:cs="Times New Roman"/>
                <w:bCs/>
                <w:spacing w:val="6"/>
                <w:kern w:val="0"/>
                <w:sz w:val="24"/>
                <w:szCs w:val="28"/>
                <w:lang w:val="en-GB"/>
              </w:rPr>
              <w:t>可提供背景、现有发展情况等基础信息。在</w:t>
            </w:r>
            <w:r>
              <w:rPr>
                <w:rFonts w:hint="default" w:ascii="Times New Roman" w:hAnsi="Times New Roman" w:eastAsia="仿宋" w:cs="Times New Roman"/>
                <w:bCs/>
                <w:spacing w:val="6"/>
                <w:kern w:val="0"/>
                <w:sz w:val="24"/>
                <w:szCs w:val="28"/>
                <w:lang w:val="en-US"/>
              </w:rPr>
              <w:t>2024年4月可组织</w:t>
            </w:r>
            <w:r>
              <w:rPr>
                <w:rFonts w:hint="default" w:ascii="Times New Roman" w:hAnsi="Times New Roman" w:eastAsia="仿宋" w:cs="Times New Roman"/>
                <w:bCs/>
                <w:spacing w:val="6"/>
                <w:kern w:val="0"/>
                <w:sz w:val="24"/>
                <w:szCs w:val="28"/>
                <w:lang w:val="en-GB"/>
              </w:rPr>
              <w:t>实际参观一次雁翅镇田庄沟域各村居产业</w:t>
            </w:r>
            <w:r>
              <w:rPr>
                <w:rFonts w:hint="default" w:ascii="Times New Roman" w:hAnsi="Times New Roman" w:eastAsia="仿宋" w:cs="Times New Roman"/>
                <w:bCs/>
                <w:spacing w:val="6"/>
                <w:kern w:val="0"/>
                <w:sz w:val="24"/>
                <w:szCs w:val="28"/>
                <w:lang w:val="en-US"/>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857" w:hRule="atLeast"/>
          <w:jc w:val="center"/>
        </w:trPr>
        <w:tc>
          <w:tcPr>
            <w:tcW w:w="181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奖励措施</w:t>
            </w:r>
          </w:p>
        </w:tc>
        <w:tc>
          <w:tcPr>
            <w:tcW w:w="6689" w:type="dxa"/>
            <w:tcBorders>
              <w:tl2br w:val="nil"/>
              <w:tr2bl w:val="nil"/>
            </w:tcBorders>
            <w:shd w:val="clear" w:color="auto" w:fill="FFFFFF"/>
            <w:vAlign w:val="center"/>
          </w:tcPr>
          <w:p>
            <w:pPr>
              <w:widowControl/>
              <w:adjustRightInd w:val="0"/>
              <w:snapToGrid w:val="0"/>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无。</w:t>
            </w:r>
          </w:p>
        </w:tc>
      </w:tr>
    </w:tbl>
    <w:p>
      <w:pPr>
        <w:rPr>
          <w:rFonts w:hint="default" w:ascii="Times New Roman" w:hAnsi="Times New Roman" w:eastAsia="仿宋" w:cs="Times New Roman"/>
        </w:rPr>
        <w:sectPr>
          <w:footerReference r:id="rId3" w:type="default"/>
          <w:pgSz w:w="11906" w:h="16838"/>
          <w:pgMar w:top="1587" w:right="1474" w:bottom="1474" w:left="1587" w:header="851" w:footer="992" w:gutter="0"/>
          <w:cols w:space="425" w:num="1"/>
          <w:docGrid w:type="lines" w:linePitch="312" w:charSpace="0"/>
        </w:sectPr>
      </w:pPr>
    </w:p>
    <w:p>
      <w:pPr>
        <w:widowControl/>
        <w:adjustRightInd w:val="0"/>
        <w:snapToGrid w:val="0"/>
        <w:spacing w:line="600" w:lineRule="exact"/>
        <w:jc w:val="center"/>
        <w:rPr>
          <w:rFonts w:hint="default" w:ascii="Times New Roman" w:hAnsi="Times New Roman" w:eastAsia="方正小标宋简体" w:cs="Times New Roman"/>
          <w:kern w:val="0"/>
          <w:sz w:val="44"/>
          <w:szCs w:val="32"/>
          <w:lang w:val="en-GB"/>
        </w:rPr>
      </w:pPr>
      <w:bookmarkStart w:id="2" w:name="_Hlk162358599"/>
      <w:r>
        <w:rPr>
          <w:rFonts w:hint="default" w:ascii="Times New Roman" w:hAnsi="Times New Roman" w:eastAsia="方正小标宋简体" w:cs="Times New Roman"/>
          <w:kern w:val="0"/>
          <w:sz w:val="44"/>
          <w:szCs w:val="32"/>
          <w:lang w:val="en-GB"/>
        </w:rPr>
        <w:t>“青振京郊”乡村振兴专项赛</w:t>
      </w:r>
    </w:p>
    <w:p>
      <w:pPr>
        <w:widowControl/>
        <w:tabs>
          <w:tab w:val="left" w:pos="8640"/>
        </w:tabs>
        <w:adjustRightInd w:val="0"/>
        <w:snapToGrid w:val="0"/>
        <w:spacing w:line="640" w:lineRule="exact"/>
        <w:jc w:val="center"/>
        <w:rPr>
          <w:rFonts w:hint="default" w:ascii="Times New Roman" w:hAnsi="Times New Roman" w:eastAsia="方正小标宋简体" w:cs="Times New Roman"/>
          <w:bCs/>
          <w:kern w:val="0"/>
          <w:sz w:val="32"/>
          <w:szCs w:val="32"/>
          <w:lang w:val="en-US"/>
        </w:rPr>
      </w:pPr>
      <w:r>
        <w:rPr>
          <w:rFonts w:hint="default" w:ascii="Times New Roman" w:hAnsi="Times New Roman" w:eastAsia="方正小标宋简体" w:cs="Times New Roman"/>
          <w:kern w:val="0"/>
          <w:sz w:val="44"/>
          <w:szCs w:val="32"/>
          <w:lang w:val="en-GB"/>
        </w:rPr>
        <w:t>需求榜单</w:t>
      </w:r>
      <w:r>
        <w:rPr>
          <w:rFonts w:hint="default" w:ascii="Times New Roman" w:hAnsi="Times New Roman" w:eastAsia="方正小标宋简体" w:cs="Times New Roman"/>
          <w:kern w:val="0"/>
          <w:sz w:val="44"/>
          <w:szCs w:val="32"/>
          <w:lang w:val="en-US"/>
        </w:rPr>
        <w:t>-02</w:t>
      </w:r>
    </w:p>
    <w:bookmarkEnd w:id="2"/>
    <w:p>
      <w:pPr>
        <w:widowControl/>
        <w:tabs>
          <w:tab w:val="left" w:pos="8640"/>
        </w:tabs>
        <w:adjustRightInd w:val="0"/>
        <w:snapToGrid w:val="0"/>
        <w:jc w:val="left"/>
        <w:rPr>
          <w:rFonts w:hint="default" w:ascii="Times New Roman" w:hAnsi="Times New Roman" w:eastAsia="仿宋" w:cs="Times New Roman"/>
          <w:bCs/>
          <w:spacing w:val="6"/>
          <w:kern w:val="0"/>
          <w:sz w:val="21"/>
          <w:szCs w:val="21"/>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24"/>
          <w:lang w:val="en-GB"/>
        </w:rPr>
      </w:pPr>
      <w:r>
        <w:rPr>
          <w:rFonts w:hint="default" w:ascii="Times New Roman" w:hAnsi="Times New Roman" w:eastAsia="黑体" w:cs="Times New Roman"/>
          <w:bCs/>
          <w:spacing w:val="6"/>
          <w:kern w:val="0"/>
          <w:sz w:val="32"/>
          <w:szCs w:val="32"/>
          <w:lang w:val="en-GB"/>
        </w:rPr>
        <w:t>一、单位信息</w:t>
      </w:r>
    </w:p>
    <w:tbl>
      <w:tblPr>
        <w:tblStyle w:val="11"/>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321"/>
        <w:gridCol w:w="1828"/>
        <w:gridCol w:w="2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单位名称</w:t>
            </w:r>
          </w:p>
        </w:tc>
        <w:tc>
          <w:tcPr>
            <w:tcW w:w="6932" w:type="dxa"/>
            <w:gridSpan w:val="3"/>
            <w:vAlign w:val="center"/>
          </w:tcPr>
          <w:p>
            <w:pPr>
              <w:widowControl/>
              <w:spacing w:line="400" w:lineRule="exact"/>
              <w:jc w:val="center"/>
              <w:textAlignment w:val="center"/>
              <w:rPr>
                <w:rFonts w:hint="default" w:ascii="Times New Roman" w:hAnsi="Times New Roman" w:eastAsia="仿宋" w:cs="Times New Roman"/>
                <w:color w:val="000000"/>
                <w:kern w:val="0"/>
                <w:sz w:val="24"/>
                <w:lang w:val="en-GB"/>
              </w:rPr>
            </w:pPr>
            <w:r>
              <w:rPr>
                <w:rFonts w:hint="default" w:ascii="Times New Roman" w:hAnsi="Times New Roman" w:eastAsia="仿宋" w:cs="Times New Roman"/>
                <w:color w:val="000000"/>
                <w:kern w:val="0"/>
                <w:sz w:val="24"/>
                <w:lang w:val="en-GB"/>
              </w:rPr>
              <w:t>门头沟区</w:t>
            </w:r>
            <w:r>
              <w:rPr>
                <w:rFonts w:hint="default" w:ascii="Times New Roman" w:hAnsi="Times New Roman" w:eastAsia="仿宋" w:cs="Times New Roman"/>
                <w:bCs/>
                <w:spacing w:val="6"/>
                <w:kern w:val="0"/>
                <w:sz w:val="24"/>
                <w:szCs w:val="28"/>
                <w:lang w:val="en-US"/>
              </w:rPr>
              <w:t>妙峰山镇团委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napToGrid w:val="0"/>
              <w:jc w:val="center"/>
              <w:rPr>
                <w:rFonts w:hint="default" w:ascii="Times New Roman" w:hAnsi="Times New Roman" w:eastAsia="楷体" w:cs="Times New Roman"/>
                <w:bCs/>
                <w:spacing w:val="6"/>
                <w:kern w:val="0"/>
                <w:sz w:val="24"/>
                <w:szCs w:val="28"/>
                <w:lang w:val="en-US"/>
              </w:rPr>
            </w:pPr>
            <w:r>
              <w:rPr>
                <w:rFonts w:hint="default" w:ascii="Times New Roman" w:hAnsi="Times New Roman" w:eastAsia="楷体" w:cs="Times New Roman"/>
                <w:kern w:val="0"/>
                <w:sz w:val="28"/>
                <w:szCs w:val="32"/>
                <w:lang w:val="en-US"/>
              </w:rPr>
              <w:t>单位类型</w:t>
            </w:r>
          </w:p>
        </w:tc>
        <w:tc>
          <w:tcPr>
            <w:tcW w:w="6932" w:type="dxa"/>
            <w:gridSpan w:val="3"/>
            <w:vAlign w:val="center"/>
          </w:tcPr>
          <w:p>
            <w:pPr>
              <w:widowControl/>
              <w:adjustRightInd w:val="0"/>
              <w:snapToGrid w:val="0"/>
              <w:spacing w:line="400" w:lineRule="exact"/>
              <w:jc w:val="center"/>
              <w:rPr>
                <w:rFonts w:hint="default" w:ascii="Times New Roman" w:hAnsi="Times New Roman" w:eastAsia="仿宋" w:cs="Times New Roman"/>
                <w:bCs/>
                <w:spacing w:val="6"/>
                <w:kern w:val="0"/>
                <w:sz w:val="24"/>
                <w:szCs w:val="28"/>
                <w:lang w:val="en-US" w:eastAsia="zh-CN"/>
              </w:rPr>
            </w:pPr>
            <w:r>
              <w:rPr>
                <w:rFonts w:hint="default" w:ascii="Times New Roman" w:hAnsi="Times New Roman" w:eastAsia="仿宋" w:cs="Times New Roman"/>
                <w:bCs/>
                <w:spacing w:val="6"/>
                <w:kern w:val="0"/>
                <w:sz w:val="24"/>
                <w:szCs w:val="28"/>
                <w:lang w:val="en-US"/>
              </w:rPr>
              <w:t>乡镇</w:t>
            </w:r>
            <w:r>
              <w:rPr>
                <w:rFonts w:hint="default" w:ascii="Times New Roman" w:hAnsi="Times New Roman" w:eastAsia="仿宋" w:cs="Times New Roman"/>
                <w:bCs/>
                <w:spacing w:val="6"/>
                <w:kern w:val="0"/>
                <w:sz w:val="24"/>
                <w:szCs w:val="28"/>
                <w:lang w:val="en-US" w:eastAsia="zh-CN"/>
              </w:rPr>
              <w:t>街道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地址</w:t>
            </w:r>
          </w:p>
        </w:tc>
        <w:tc>
          <w:tcPr>
            <w:tcW w:w="6932" w:type="dxa"/>
            <w:gridSpan w:val="3"/>
            <w:vAlign w:val="center"/>
          </w:tcPr>
          <w:p>
            <w:pPr>
              <w:widowControl/>
              <w:adjustRightIn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北京市门头沟区妙峰山镇涧沟村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US"/>
              </w:rPr>
              <w:t>单位</w:t>
            </w:r>
            <w:r>
              <w:rPr>
                <w:rFonts w:hint="default" w:ascii="Times New Roman" w:hAnsi="Times New Roman" w:eastAsia="楷体" w:cs="Times New Roman"/>
                <w:kern w:val="0"/>
                <w:sz w:val="28"/>
                <w:szCs w:val="32"/>
                <w:lang w:val="en-GB"/>
              </w:rPr>
              <w:t>简介</w:t>
            </w:r>
          </w:p>
        </w:tc>
        <w:tc>
          <w:tcPr>
            <w:tcW w:w="6932" w:type="dxa"/>
            <w:gridSpan w:val="3"/>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GB"/>
              </w:rPr>
            </w:pPr>
            <w:r>
              <w:rPr>
                <w:rFonts w:hint="default" w:ascii="Times New Roman" w:hAnsi="Times New Roman" w:eastAsia="仿宋" w:cs="Times New Roman"/>
                <w:bCs/>
                <w:spacing w:val="6"/>
                <w:kern w:val="0"/>
                <w:sz w:val="24"/>
                <w:szCs w:val="28"/>
                <w:lang w:val="en-GB"/>
              </w:rPr>
              <w:t>涧沟村位于门头沟区东北部，东与海淀、北与昌平区交界，西临上苇甸，南距樱桃沟村8.25公里。</w:t>
            </w:r>
            <w:r>
              <w:rPr>
                <w:rFonts w:hint="default" w:ascii="Times New Roman" w:hAnsi="Times New Roman" w:eastAsia="仿宋" w:cs="Times New Roman"/>
                <w:bCs/>
                <w:spacing w:val="6"/>
                <w:kern w:val="0"/>
                <w:sz w:val="24"/>
                <w:szCs w:val="28"/>
                <w:lang w:val="en-US"/>
              </w:rPr>
              <w:t>涧</w:t>
            </w:r>
            <w:r>
              <w:rPr>
                <w:rFonts w:hint="default" w:ascii="Times New Roman" w:hAnsi="Times New Roman" w:eastAsia="仿宋" w:cs="Times New Roman"/>
                <w:bCs/>
                <w:spacing w:val="6"/>
                <w:kern w:val="0"/>
                <w:sz w:val="24"/>
                <w:szCs w:val="28"/>
                <w:lang w:val="en-GB"/>
              </w:rPr>
              <w:t>沟村是个千年古村，辽代建村，因村址位于妙峰山下东沟、北沟、西河沟这三条山沟的交汇之处，故而村名为“三岔涧”，后于1943年改称为涧沟村，沿用至今。涧沟村现有人口</w:t>
            </w:r>
            <w:r>
              <w:rPr>
                <w:rFonts w:hint="default" w:ascii="Times New Roman" w:hAnsi="Times New Roman" w:eastAsia="仿宋" w:cs="Times New Roman"/>
                <w:bCs/>
                <w:spacing w:val="6"/>
                <w:kern w:val="0"/>
                <w:sz w:val="24"/>
                <w:szCs w:val="28"/>
                <w:lang w:val="en-US"/>
              </w:rPr>
              <w:t>292</w:t>
            </w:r>
            <w:r>
              <w:rPr>
                <w:rFonts w:hint="default" w:ascii="Times New Roman" w:hAnsi="Times New Roman" w:eastAsia="仿宋" w:cs="Times New Roman"/>
                <w:bCs/>
                <w:spacing w:val="6"/>
                <w:kern w:val="0"/>
                <w:sz w:val="24"/>
                <w:szCs w:val="28"/>
                <w:lang w:val="en-GB"/>
              </w:rPr>
              <w:t>户，</w:t>
            </w:r>
            <w:r>
              <w:rPr>
                <w:rFonts w:hint="default" w:ascii="Times New Roman" w:hAnsi="Times New Roman" w:eastAsia="仿宋" w:cs="Times New Roman"/>
                <w:bCs/>
                <w:spacing w:val="6"/>
                <w:kern w:val="0"/>
                <w:sz w:val="24"/>
                <w:szCs w:val="28"/>
                <w:lang w:val="en-US"/>
              </w:rPr>
              <w:t>496</w:t>
            </w:r>
            <w:r>
              <w:rPr>
                <w:rFonts w:hint="default" w:ascii="Times New Roman" w:hAnsi="Times New Roman" w:eastAsia="仿宋" w:cs="Times New Roman"/>
                <w:bCs/>
                <w:spacing w:val="6"/>
                <w:kern w:val="0"/>
                <w:sz w:val="24"/>
                <w:szCs w:val="28"/>
                <w:lang w:val="en-GB"/>
              </w:rPr>
              <w:t>人。润沟村地域面积11平方公里，</w:t>
            </w:r>
            <w:r>
              <w:rPr>
                <w:rFonts w:hint="default" w:ascii="Times New Roman" w:hAnsi="Times New Roman" w:eastAsia="仿宋" w:cs="Times New Roman"/>
                <w:bCs/>
                <w:spacing w:val="6"/>
                <w:kern w:val="0"/>
                <w:sz w:val="24"/>
                <w:szCs w:val="28"/>
                <w:lang w:val="en-US"/>
              </w:rPr>
              <w:t>涧沟村距市区45公里，民俗旅游资源丰富，闻名遐迩的“金顶妙峰山”就坐落村中。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pPr>
              <w:widowControl/>
              <w:adjustRightInd w:val="0"/>
              <w:snapToGrid w:val="0"/>
              <w:spacing w:line="400" w:lineRule="exact"/>
              <w:ind w:firstLine="280" w:firstLineChars="100"/>
              <w:jc w:val="both"/>
              <w:rPr>
                <w:rFonts w:hint="default" w:ascii="Times New Roman" w:hAnsi="Times New Roman" w:eastAsia="楷体" w:cs="Times New Roman"/>
                <w:bCs/>
                <w:spacing w:val="6"/>
                <w:kern w:val="0"/>
                <w:sz w:val="24"/>
                <w:szCs w:val="28"/>
                <w:lang w:val="en-GB"/>
              </w:rPr>
            </w:pPr>
            <w:r>
              <w:rPr>
                <w:rFonts w:hint="default" w:ascii="Times New Roman" w:hAnsi="Times New Roman" w:eastAsia="楷体" w:cs="Times New Roman"/>
                <w:kern w:val="0"/>
                <w:sz w:val="28"/>
                <w:szCs w:val="32"/>
                <w:lang w:val="en-US"/>
              </w:rPr>
              <w:t>联系人</w:t>
            </w:r>
          </w:p>
        </w:tc>
        <w:tc>
          <w:tcPr>
            <w:tcW w:w="2321" w:type="dxa"/>
            <w:vAlign w:val="center"/>
          </w:tcPr>
          <w:p>
            <w:pPr>
              <w:widowControl/>
              <w:adjustRightInd w:val="0"/>
              <w:snapToGri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施老师</w:t>
            </w:r>
          </w:p>
        </w:tc>
        <w:tc>
          <w:tcPr>
            <w:tcW w:w="1828" w:type="dxa"/>
            <w:vAlign w:val="center"/>
          </w:tcPr>
          <w:p>
            <w:pPr>
              <w:widowControl/>
              <w:adjustRightInd w:val="0"/>
              <w:snapToGrid w:val="0"/>
              <w:spacing w:line="400" w:lineRule="exact"/>
              <w:ind w:firstLine="280" w:firstLineChars="100"/>
              <w:jc w:val="both"/>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联系方式</w:t>
            </w:r>
          </w:p>
        </w:tc>
        <w:tc>
          <w:tcPr>
            <w:tcW w:w="2783" w:type="dxa"/>
            <w:vAlign w:val="center"/>
          </w:tcPr>
          <w:p>
            <w:pPr>
              <w:widowControl/>
              <w:adjustRightIn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16619818020</w:t>
            </w:r>
          </w:p>
        </w:tc>
      </w:tr>
    </w:tbl>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二、选题说明</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35"/>
        <w:gridCol w:w="666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w:t>
            </w:r>
          </w:p>
        </w:tc>
        <w:tc>
          <w:tcPr>
            <w:tcW w:w="6669" w:type="dxa"/>
            <w:tcBorders>
              <w:tl2br w:val="nil"/>
              <w:tr2bl w:val="nil"/>
            </w:tcBorders>
            <w:shd w:val="clear" w:color="auto" w:fill="FFFFFF"/>
            <w:vAlign w:val="center"/>
          </w:tcPr>
          <w:p>
            <w:pPr>
              <w:widowControl/>
              <w:adjustRightIn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“红绿品牌”助力涧沟村乡村振兴</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行业领域</w:t>
            </w:r>
          </w:p>
        </w:tc>
        <w:tc>
          <w:tcPr>
            <w:tcW w:w="6669" w:type="dxa"/>
            <w:tcBorders>
              <w:tl2br w:val="nil"/>
              <w:tr2bl w:val="nil"/>
            </w:tcBorders>
            <w:shd w:val="clear" w:color="auto" w:fill="FFFFFF"/>
            <w:vAlign w:val="center"/>
          </w:tcPr>
          <w:p>
            <w:pPr>
              <w:widowControl/>
              <w:adjustRightIn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乡村振兴</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题目介绍</w:t>
            </w:r>
          </w:p>
        </w:tc>
        <w:tc>
          <w:tcPr>
            <w:tcW w:w="6669" w:type="dxa"/>
            <w:tcBorders>
              <w:tl2br w:val="nil"/>
              <w:tr2bl w:val="nil"/>
            </w:tcBorders>
            <w:shd w:val="clear" w:color="auto" w:fill="FFFFFF"/>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妙峰山主峰海拔1291米，是京城最近的于米高山，也是北京周边最具有文化底蕴的风景名胜区之一。同时，涧沟村还有国家级森林公园，平西情报交通联络站、灵官殿、万亩玫瑰园等多个旅游景点。</w:t>
            </w:r>
          </w:p>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为响应镇政府工作要求，坚持红色党建引领绿色发展，努力打造“‘峰’火传承妙峰山”红色党建品牌及“山灵水秀妙峰山”绿色生态品牌，希望高校团队结合涧沟村当地产业基础，因地制宜，提出切实可行的规划建设意见，解决以下问题。</w:t>
            </w:r>
          </w:p>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红色品牌方面：</w:t>
            </w:r>
          </w:p>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1.</w:t>
            </w:r>
            <w:r>
              <w:rPr>
                <w:rFonts w:hint="eastAsia" w:eastAsia="仿宋" w:cs="Times New Roman"/>
                <w:bCs/>
                <w:spacing w:val="6"/>
                <w:kern w:val="0"/>
                <w:sz w:val="24"/>
                <w:szCs w:val="28"/>
                <w:lang w:val="en-US" w:eastAsia="zh-CN"/>
              </w:rPr>
              <w:t>“</w:t>
            </w:r>
            <w:r>
              <w:rPr>
                <w:rFonts w:hint="default" w:ascii="Times New Roman" w:hAnsi="Times New Roman" w:eastAsia="仿宋" w:cs="Times New Roman"/>
                <w:bCs/>
                <w:spacing w:val="6"/>
                <w:kern w:val="0"/>
                <w:sz w:val="24"/>
                <w:szCs w:val="28"/>
                <w:lang w:val="en-US"/>
              </w:rPr>
              <w:t>平西情报交通联络站</w:t>
            </w:r>
            <w:r>
              <w:rPr>
                <w:rFonts w:hint="eastAsia" w:eastAsia="仿宋" w:cs="Times New Roman"/>
                <w:bCs/>
                <w:spacing w:val="6"/>
                <w:kern w:val="0"/>
                <w:sz w:val="24"/>
                <w:szCs w:val="28"/>
                <w:lang w:val="en-US" w:eastAsia="zh-CN"/>
              </w:rPr>
              <w:t>”</w:t>
            </w:r>
            <w:r>
              <w:rPr>
                <w:rFonts w:hint="default" w:ascii="Times New Roman" w:hAnsi="Times New Roman" w:eastAsia="仿宋" w:cs="Times New Roman"/>
                <w:bCs/>
                <w:spacing w:val="6"/>
                <w:kern w:val="0"/>
                <w:sz w:val="24"/>
                <w:szCs w:val="28"/>
                <w:lang w:val="en-US"/>
              </w:rPr>
              <w:t>建</w:t>
            </w:r>
            <w:r>
              <w:rPr>
                <w:rFonts w:hint="eastAsia" w:eastAsia="仿宋" w:cs="Times New Roman"/>
                <w:bCs/>
                <w:spacing w:val="6"/>
                <w:kern w:val="0"/>
                <w:sz w:val="24"/>
                <w:szCs w:val="28"/>
                <w:lang w:val="en-US" w:eastAsia="zh-CN"/>
              </w:rPr>
              <w:t>站于</w:t>
            </w:r>
            <w:r>
              <w:rPr>
                <w:rFonts w:hint="default" w:ascii="Times New Roman" w:hAnsi="Times New Roman" w:eastAsia="仿宋" w:cs="Times New Roman"/>
                <w:bCs/>
                <w:spacing w:val="6"/>
                <w:kern w:val="0"/>
                <w:sz w:val="24"/>
                <w:szCs w:val="28"/>
                <w:lang w:val="en-US"/>
              </w:rPr>
              <w:t>妙峰山镇涧沟村，属宛平地区与中央社会部联系的一个重要枢纽，在1939年至1949年近10年的时间里，发挥着与“东北抗联”的联络工作，主要发挥接送出入敌占区过往人员、传递情报资料、运送军用物资、物色和派遣情报人员、领导和联系已有情报人员及电讯联络等作用，为抗日战争和解放战争的胜利曾做出重要贡献。2009年4月13日建成对外开放，是北京市第一个以情报战线为主题的展览馆。2012年被评为北京市爱国主义教育基地。2017年4月27日，国家安全部正式为平西情报交通联络站作为国家安全教育基地揭牌，成为北京市唯一一家获此荣誉的红色教育场所。</w:t>
            </w:r>
            <w:r>
              <w:rPr>
                <w:rFonts w:hint="default" w:ascii="Times New Roman" w:hAnsi="Times New Roman" w:eastAsia="仿宋" w:cs="Times New Roman"/>
                <w:b/>
                <w:spacing w:val="6"/>
                <w:kern w:val="0"/>
                <w:sz w:val="24"/>
                <w:szCs w:val="28"/>
                <w:lang w:val="en-US"/>
              </w:rPr>
              <w:t>希望高校团队结合“平西情报联络站纪念馆”打造红色研学旅游精品线路，设计文创产品，扩大文化影响。</w:t>
            </w:r>
          </w:p>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绿色品牌方面：</w:t>
            </w:r>
          </w:p>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1.妙峰山地区自古以来就有种植玫瑰的农业传统，因山上昼夜温差大，又地处妙峰山东南坡，光照充足的阳坡、半阳坡面积大，土层深厚肥沃，坡度较缓，非常适合种植玫瑰花，出产的玫瑰具有花朵大、色彩艳丽、产量高、香味浓、出油率高（</w:t>
            </w:r>
            <w:r>
              <w:rPr>
                <w:rFonts w:hint="eastAsia" w:eastAsia="仿宋" w:cs="Times New Roman"/>
                <w:bCs/>
                <w:spacing w:val="6"/>
                <w:kern w:val="0"/>
                <w:sz w:val="24"/>
                <w:szCs w:val="28"/>
                <w:lang w:val="en-US" w:eastAsia="zh-CN"/>
              </w:rPr>
              <w:t>0.04%-0.05%</w:t>
            </w:r>
            <w:r>
              <w:rPr>
                <w:rFonts w:hint="default" w:ascii="Times New Roman" w:hAnsi="Times New Roman" w:eastAsia="仿宋" w:cs="Times New Roman"/>
                <w:bCs/>
                <w:spacing w:val="6"/>
                <w:kern w:val="0"/>
                <w:sz w:val="24"/>
                <w:szCs w:val="28"/>
                <w:lang w:val="en-US"/>
              </w:rPr>
              <w:t>）等特点。鲜花不仅可以提炼玫瑰油和做医药，还可进入食品、酿酒、饮料加工业，如玫瑰酱、玫瑰饼、玫瑰酒、玫瑰茶。现阶段，玫瑰农产品销售渠道较为单一，市场化经营经验不足。</w:t>
            </w:r>
            <w:r>
              <w:rPr>
                <w:rFonts w:hint="default" w:ascii="Times New Roman" w:hAnsi="Times New Roman" w:eastAsia="仿宋" w:cs="Times New Roman"/>
                <w:b/>
                <w:spacing w:val="6"/>
                <w:kern w:val="0"/>
                <w:sz w:val="24"/>
                <w:szCs w:val="28"/>
                <w:lang w:val="en-US"/>
              </w:rPr>
              <w:t>希望高校团队结合当地玫瑰农产品特点，对玫瑰农产品进行品牌打造，拓展产业销售渠道。</w:t>
            </w:r>
          </w:p>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2.涧沟村内有国家级森林公园，平西情报交通联络站、灵官殿、万亩玫瑰园等多个旅游景点，村中民宿产业较多，但整体民宿产业服务质量水平较低，与现有旅游资源不相匹配。</w:t>
            </w:r>
            <w:r>
              <w:rPr>
                <w:rFonts w:hint="default" w:ascii="Times New Roman" w:hAnsi="Times New Roman" w:eastAsia="仿宋" w:cs="Times New Roman"/>
                <w:b/>
                <w:spacing w:val="6"/>
                <w:kern w:val="0"/>
                <w:sz w:val="24"/>
                <w:szCs w:val="28"/>
                <w:lang w:val="en-US"/>
              </w:rPr>
              <w:t>希望高校团队针对当地民宿产业，提出相应改进意见，推动乡村民宿提质升级。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095"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US"/>
              </w:rPr>
            </w:pPr>
            <w:r>
              <w:rPr>
                <w:rFonts w:hint="default" w:ascii="Times New Roman" w:hAnsi="Times New Roman" w:eastAsia="楷体" w:cs="Times New Roman"/>
                <w:kern w:val="0"/>
                <w:sz w:val="28"/>
                <w:szCs w:val="28"/>
                <w:lang w:val="en-US"/>
              </w:rPr>
              <w:t>预期取得的</w:t>
            </w:r>
          </w:p>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经济社会效益</w:t>
            </w:r>
          </w:p>
        </w:tc>
        <w:tc>
          <w:tcPr>
            <w:tcW w:w="6669" w:type="dxa"/>
            <w:tcBorders>
              <w:bottom w:val="single" w:color="auto" w:sz="4" w:space="0"/>
              <w:tl2br w:val="nil"/>
              <w:tr2bl w:val="nil"/>
            </w:tcBorders>
            <w:shd w:val="clear" w:color="auto" w:fill="FFFFFF"/>
            <w:vAlign w:val="center"/>
          </w:tcPr>
          <w:p>
            <w:pPr>
              <w:widowControl/>
              <w:adjustRightInd w:val="0"/>
              <w:snapToGrid w:val="0"/>
              <w:spacing w:line="400" w:lineRule="exact"/>
              <w:ind w:firstLine="504" w:firstLineChars="200"/>
              <w:jc w:val="left"/>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GB"/>
              </w:rPr>
              <w:t>挖掘</w:t>
            </w:r>
            <w:r>
              <w:rPr>
                <w:rFonts w:hint="default" w:ascii="Times New Roman" w:hAnsi="Times New Roman" w:eastAsia="仿宋" w:cs="Times New Roman"/>
                <w:bCs/>
                <w:spacing w:val="6"/>
                <w:kern w:val="0"/>
                <w:sz w:val="24"/>
                <w:szCs w:val="28"/>
                <w:lang w:val="en-US"/>
              </w:rPr>
              <w:t>村</w:t>
            </w:r>
            <w:r>
              <w:rPr>
                <w:rFonts w:hint="default" w:ascii="Times New Roman" w:hAnsi="Times New Roman" w:eastAsia="仿宋" w:cs="Times New Roman"/>
                <w:bCs/>
                <w:spacing w:val="6"/>
                <w:kern w:val="0"/>
                <w:sz w:val="24"/>
                <w:szCs w:val="28"/>
                <w:lang w:val="en-GB"/>
              </w:rPr>
              <w:t>域资源优势，</w:t>
            </w:r>
            <w:r>
              <w:rPr>
                <w:rFonts w:hint="default" w:ascii="Times New Roman" w:hAnsi="Times New Roman" w:eastAsia="仿宋" w:cs="Times New Roman"/>
                <w:bCs/>
                <w:spacing w:val="6"/>
                <w:kern w:val="0"/>
                <w:sz w:val="24"/>
                <w:szCs w:val="28"/>
                <w:lang w:val="en-US"/>
              </w:rPr>
              <w:t>着力解决上述三个问题，帮助规划涧沟村</w:t>
            </w:r>
            <w:r>
              <w:rPr>
                <w:rFonts w:hint="default" w:ascii="Times New Roman" w:hAnsi="Times New Roman" w:eastAsia="仿宋" w:cs="Times New Roman"/>
                <w:kern w:val="0"/>
                <w:sz w:val="24"/>
                <w:lang w:val="en-GB"/>
              </w:rPr>
              <w:t>旅游景区</w:t>
            </w:r>
            <w:r>
              <w:rPr>
                <w:rFonts w:hint="default" w:ascii="Times New Roman" w:hAnsi="Times New Roman" w:eastAsia="仿宋" w:cs="Times New Roman"/>
                <w:bCs/>
                <w:spacing w:val="6"/>
                <w:kern w:val="0"/>
                <w:sz w:val="24"/>
                <w:szCs w:val="28"/>
                <w:lang w:val="en-US"/>
              </w:rPr>
              <w:t>相关产业发展。</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63" w:hRule="atLeast"/>
          <w:jc w:val="center"/>
        </w:trPr>
        <w:tc>
          <w:tcPr>
            <w:tcW w:w="1835" w:type="dxa"/>
            <w:tcBorders>
              <w:right w:val="single" w:color="auto" w:sz="4" w:space="0"/>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作品要求</w:t>
            </w:r>
          </w:p>
        </w:tc>
        <w:tc>
          <w:tcPr>
            <w:tcW w:w="6669"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adjustRightInd w:val="0"/>
              <w:snapToGrid w:val="0"/>
              <w:spacing w:line="400" w:lineRule="exact"/>
              <w:ind w:firstLine="504" w:firstLineChars="200"/>
              <w:jc w:val="left"/>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解决方案须为切实可行的落地方案。</w:t>
            </w:r>
          </w:p>
        </w:tc>
      </w:tr>
    </w:tbl>
    <w:p>
      <w:pPr>
        <w:widowControl/>
        <w:tabs>
          <w:tab w:val="left" w:pos="8640"/>
        </w:tabs>
        <w:adjustRightInd w:val="0"/>
        <w:snapToGrid w:val="0"/>
        <w:spacing w:line="44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44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三、激励保障</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15"/>
        <w:gridCol w:w="668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609" w:hRule="atLeast"/>
          <w:jc w:val="center"/>
        </w:trPr>
        <w:tc>
          <w:tcPr>
            <w:tcW w:w="181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指导措施</w:t>
            </w:r>
          </w:p>
        </w:tc>
        <w:tc>
          <w:tcPr>
            <w:tcW w:w="6689" w:type="dxa"/>
            <w:tcBorders>
              <w:tl2br w:val="nil"/>
              <w:tr2bl w:val="nil"/>
            </w:tcBorders>
            <w:shd w:val="clear" w:color="auto" w:fill="FFFFFF"/>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GB"/>
              </w:rPr>
            </w:pPr>
            <w:r>
              <w:rPr>
                <w:rFonts w:hint="default" w:ascii="Times New Roman" w:hAnsi="Times New Roman" w:eastAsia="仿宋" w:cs="Times New Roman"/>
                <w:bCs/>
                <w:spacing w:val="6"/>
                <w:kern w:val="0"/>
                <w:sz w:val="24"/>
                <w:szCs w:val="28"/>
                <w:lang w:val="en-GB"/>
              </w:rPr>
              <w:t>为参赛团队提供</w:t>
            </w:r>
            <w:r>
              <w:rPr>
                <w:rFonts w:hint="default" w:ascii="Times New Roman" w:hAnsi="Times New Roman" w:eastAsia="仿宋" w:cs="Times New Roman"/>
                <w:bCs/>
                <w:spacing w:val="6"/>
                <w:kern w:val="0"/>
                <w:sz w:val="24"/>
                <w:szCs w:val="28"/>
                <w:lang w:val="en-US"/>
              </w:rPr>
              <w:t>涧沟</w:t>
            </w:r>
            <w:r>
              <w:rPr>
                <w:rFonts w:hint="default" w:ascii="Times New Roman" w:hAnsi="Times New Roman" w:eastAsia="仿宋" w:cs="Times New Roman"/>
                <w:bCs/>
                <w:spacing w:val="6"/>
                <w:kern w:val="0"/>
                <w:sz w:val="24"/>
                <w:szCs w:val="28"/>
                <w:lang w:val="en-GB"/>
              </w:rPr>
              <w:t>村基本情况及产业资料、现场</w:t>
            </w:r>
            <w:r>
              <w:rPr>
                <w:rFonts w:hint="default" w:ascii="Times New Roman" w:hAnsi="Times New Roman" w:eastAsia="仿宋" w:cs="Times New Roman"/>
                <w:bCs/>
                <w:spacing w:val="6"/>
                <w:kern w:val="0"/>
                <w:sz w:val="24"/>
                <w:szCs w:val="28"/>
                <w:lang w:val="en-US"/>
              </w:rPr>
              <w:t>实践调研</w:t>
            </w:r>
            <w:r>
              <w:rPr>
                <w:rFonts w:hint="default" w:ascii="Times New Roman" w:hAnsi="Times New Roman" w:eastAsia="仿宋" w:cs="Times New Roman"/>
                <w:bCs/>
                <w:spacing w:val="6"/>
                <w:kern w:val="0"/>
                <w:sz w:val="24"/>
                <w:szCs w:val="28"/>
                <w:lang w:val="en-GB"/>
              </w:rPr>
              <w:t>等。</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62" w:hRule="atLeast"/>
          <w:jc w:val="center"/>
        </w:trPr>
        <w:tc>
          <w:tcPr>
            <w:tcW w:w="181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奖励措施</w:t>
            </w:r>
          </w:p>
        </w:tc>
        <w:tc>
          <w:tcPr>
            <w:tcW w:w="6689" w:type="dxa"/>
            <w:tcBorders>
              <w:tl2br w:val="nil"/>
              <w:tr2bl w:val="nil"/>
            </w:tcBorders>
            <w:shd w:val="clear" w:color="auto" w:fill="FFFFFF"/>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1.</w:t>
            </w:r>
            <w:r>
              <w:rPr>
                <w:rFonts w:hint="default" w:ascii="Times New Roman" w:hAnsi="Times New Roman" w:eastAsia="仿宋" w:cs="Times New Roman"/>
                <w:bCs/>
                <w:spacing w:val="6"/>
                <w:kern w:val="0"/>
                <w:sz w:val="24"/>
                <w:szCs w:val="28"/>
                <w:lang w:val="en-US" w:eastAsia="zh-CN"/>
              </w:rPr>
              <w:t>可为</w:t>
            </w:r>
            <w:r>
              <w:rPr>
                <w:rFonts w:hint="default" w:ascii="Times New Roman" w:hAnsi="Times New Roman" w:eastAsia="仿宋" w:cs="Times New Roman"/>
                <w:bCs/>
                <w:spacing w:val="6"/>
                <w:kern w:val="0"/>
                <w:sz w:val="24"/>
                <w:szCs w:val="28"/>
                <w:lang w:val="en-US"/>
              </w:rPr>
              <w:t>获奖者提供实习实践机会。</w:t>
            </w:r>
          </w:p>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2.根据</w:t>
            </w:r>
            <w:r>
              <w:rPr>
                <w:rFonts w:hint="default" w:ascii="Times New Roman" w:hAnsi="Times New Roman" w:eastAsia="仿宋" w:cs="Times New Roman"/>
                <w:bCs/>
                <w:spacing w:val="6"/>
                <w:kern w:val="0"/>
                <w:sz w:val="24"/>
                <w:szCs w:val="28"/>
                <w:lang w:val="en-US" w:eastAsia="zh-CN"/>
              </w:rPr>
              <w:t>排名情况，为部分优秀获奖团队</w:t>
            </w:r>
            <w:r>
              <w:rPr>
                <w:rFonts w:hint="default" w:ascii="Times New Roman" w:hAnsi="Times New Roman" w:eastAsia="仿宋" w:cs="Times New Roman"/>
                <w:bCs/>
                <w:spacing w:val="6"/>
                <w:kern w:val="0"/>
                <w:sz w:val="24"/>
                <w:szCs w:val="28"/>
                <w:lang w:val="en-US"/>
              </w:rPr>
              <w:t>提供玫瑰农产品礼包、国家级森林公园游玩体验等奖品。</w:t>
            </w:r>
          </w:p>
        </w:tc>
      </w:tr>
    </w:tbl>
    <w:p>
      <w:pPr>
        <w:widowControl/>
        <w:tabs>
          <w:tab w:val="left" w:pos="8640"/>
        </w:tabs>
        <w:adjustRightInd w:val="0"/>
        <w:snapToGrid w:val="0"/>
        <w:spacing w:line="560" w:lineRule="exact"/>
        <w:jc w:val="left"/>
        <w:rPr>
          <w:rFonts w:hint="default" w:ascii="Times New Roman" w:hAnsi="Times New Roman" w:eastAsia="仿宋" w:cs="Times New Roman"/>
          <w:bCs/>
          <w:spacing w:val="6"/>
          <w:kern w:val="0"/>
          <w:sz w:val="32"/>
          <w:szCs w:val="32"/>
          <w:lang w:val="en-US"/>
        </w:rPr>
      </w:pPr>
    </w:p>
    <w:p>
      <w:pPr>
        <w:widowControl/>
        <w:tabs>
          <w:tab w:val="left" w:pos="8640"/>
        </w:tabs>
        <w:adjustRightInd w:val="0"/>
        <w:snapToGrid w:val="0"/>
        <w:spacing w:line="560" w:lineRule="exact"/>
        <w:jc w:val="left"/>
        <w:rPr>
          <w:rFonts w:hint="default" w:ascii="Times New Roman" w:hAnsi="Times New Roman" w:eastAsia="仿宋" w:cs="Times New Roman"/>
          <w:bCs/>
          <w:spacing w:val="6"/>
          <w:kern w:val="0"/>
          <w:sz w:val="32"/>
          <w:szCs w:val="32"/>
          <w:lang w:val="en-US"/>
        </w:rPr>
      </w:pPr>
    </w:p>
    <w:p>
      <w:pPr>
        <w:rPr>
          <w:rFonts w:hint="default" w:ascii="Times New Roman" w:hAnsi="Times New Roman" w:eastAsia="仿宋" w:cs="Times New Roman"/>
        </w:rPr>
        <w:sectPr>
          <w:pgSz w:w="11906" w:h="16838"/>
          <w:pgMar w:top="1587" w:right="1474" w:bottom="1474" w:left="1587" w:header="851" w:footer="992" w:gutter="0"/>
          <w:cols w:space="425" w:num="1"/>
          <w:docGrid w:type="lines" w:linePitch="312" w:charSpace="0"/>
        </w:sectPr>
      </w:pPr>
    </w:p>
    <w:p>
      <w:pPr>
        <w:widowControl/>
        <w:adjustRightInd w:val="0"/>
        <w:snapToGrid w:val="0"/>
        <w:spacing w:line="600" w:lineRule="exact"/>
        <w:jc w:val="center"/>
        <w:rPr>
          <w:rFonts w:hint="default" w:ascii="Times New Roman" w:hAnsi="Times New Roman" w:eastAsia="方正小标宋简体" w:cs="Times New Roman"/>
          <w:kern w:val="0"/>
          <w:sz w:val="44"/>
          <w:szCs w:val="32"/>
          <w:lang w:val="en-GB"/>
        </w:rPr>
      </w:pPr>
      <w:bookmarkStart w:id="3" w:name="_Hlk162358824"/>
      <w:r>
        <w:rPr>
          <w:rFonts w:hint="default" w:ascii="Times New Roman" w:hAnsi="Times New Roman" w:eastAsia="方正小标宋简体" w:cs="Times New Roman"/>
          <w:kern w:val="0"/>
          <w:sz w:val="44"/>
          <w:szCs w:val="32"/>
          <w:lang w:val="en-GB"/>
        </w:rPr>
        <w:t>“青振京郊”乡村振兴专项赛</w:t>
      </w:r>
    </w:p>
    <w:p>
      <w:pPr>
        <w:widowControl/>
        <w:tabs>
          <w:tab w:val="left" w:pos="8640"/>
        </w:tabs>
        <w:adjustRightInd w:val="0"/>
        <w:snapToGrid w:val="0"/>
        <w:spacing w:line="640" w:lineRule="exact"/>
        <w:jc w:val="center"/>
        <w:rPr>
          <w:rFonts w:hint="default" w:ascii="Times New Roman" w:hAnsi="Times New Roman" w:eastAsia="方正小标宋简体" w:cs="Times New Roman"/>
          <w:bCs/>
          <w:kern w:val="0"/>
          <w:sz w:val="32"/>
          <w:szCs w:val="32"/>
          <w:lang w:val="en-US"/>
        </w:rPr>
      </w:pPr>
      <w:r>
        <w:rPr>
          <w:rFonts w:hint="default" w:ascii="Times New Roman" w:hAnsi="Times New Roman" w:eastAsia="方正小标宋简体" w:cs="Times New Roman"/>
          <w:kern w:val="0"/>
          <w:sz w:val="44"/>
          <w:szCs w:val="32"/>
          <w:lang w:val="en-GB"/>
        </w:rPr>
        <w:t>需求榜单</w:t>
      </w:r>
      <w:r>
        <w:rPr>
          <w:rFonts w:hint="default" w:ascii="Times New Roman" w:hAnsi="Times New Roman" w:eastAsia="方正小标宋简体" w:cs="Times New Roman"/>
          <w:kern w:val="0"/>
          <w:sz w:val="44"/>
          <w:szCs w:val="32"/>
          <w:lang w:val="en-US"/>
        </w:rPr>
        <w:t>-03</w:t>
      </w:r>
    </w:p>
    <w:bookmarkEnd w:id="3"/>
    <w:p>
      <w:pPr>
        <w:widowControl/>
        <w:tabs>
          <w:tab w:val="left" w:pos="8640"/>
        </w:tabs>
        <w:adjustRightInd w:val="0"/>
        <w:snapToGrid w:val="0"/>
        <w:jc w:val="left"/>
        <w:rPr>
          <w:rFonts w:hint="default" w:ascii="Times New Roman" w:hAnsi="Times New Roman" w:eastAsia="仿宋" w:cs="Times New Roman"/>
          <w:bCs/>
          <w:spacing w:val="6"/>
          <w:kern w:val="0"/>
          <w:sz w:val="21"/>
          <w:szCs w:val="21"/>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24"/>
          <w:lang w:val="en-GB"/>
        </w:rPr>
      </w:pPr>
      <w:r>
        <w:rPr>
          <w:rFonts w:hint="default" w:ascii="Times New Roman" w:hAnsi="Times New Roman" w:eastAsia="黑体" w:cs="Times New Roman"/>
          <w:bCs/>
          <w:spacing w:val="6"/>
          <w:kern w:val="0"/>
          <w:sz w:val="32"/>
          <w:szCs w:val="32"/>
          <w:lang w:val="en-GB"/>
        </w:rPr>
        <w:t>一、单位信息</w:t>
      </w:r>
    </w:p>
    <w:tbl>
      <w:tblPr>
        <w:tblStyle w:val="11"/>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179"/>
        <w:gridCol w:w="1970"/>
        <w:gridCol w:w="2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单位名称</w:t>
            </w:r>
          </w:p>
        </w:tc>
        <w:tc>
          <w:tcPr>
            <w:tcW w:w="6932" w:type="dxa"/>
            <w:gridSpan w:val="3"/>
            <w:vAlign w:val="center"/>
          </w:tcPr>
          <w:p>
            <w:pPr>
              <w:widowControl/>
              <w:spacing w:line="400" w:lineRule="exact"/>
              <w:jc w:val="center"/>
              <w:textAlignment w:val="center"/>
              <w:rPr>
                <w:rFonts w:hint="default" w:ascii="Times New Roman" w:hAnsi="Times New Roman" w:eastAsia="仿宋" w:cs="Times New Roman"/>
                <w:color w:val="000000"/>
                <w:kern w:val="0"/>
                <w:sz w:val="24"/>
                <w:lang w:val="en-US"/>
              </w:rPr>
            </w:pPr>
            <w:r>
              <w:rPr>
                <w:rFonts w:hint="default" w:ascii="Times New Roman" w:hAnsi="Times New Roman" w:eastAsia="仿宋" w:cs="Times New Roman"/>
                <w:color w:val="000000"/>
                <w:kern w:val="0"/>
                <w:sz w:val="24"/>
                <w:lang w:val="en-US"/>
              </w:rPr>
              <w:t>通州区永乐店镇西槐庄村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napToGrid w:val="0"/>
              <w:jc w:val="center"/>
              <w:rPr>
                <w:rFonts w:hint="default" w:ascii="Times New Roman" w:hAnsi="Times New Roman" w:eastAsia="楷体" w:cs="Times New Roman"/>
                <w:bCs/>
                <w:spacing w:val="6"/>
                <w:kern w:val="0"/>
                <w:sz w:val="24"/>
                <w:szCs w:val="28"/>
                <w:lang w:val="en-US"/>
              </w:rPr>
            </w:pPr>
            <w:r>
              <w:rPr>
                <w:rFonts w:hint="default" w:ascii="Times New Roman" w:hAnsi="Times New Roman" w:eastAsia="楷体" w:cs="Times New Roman"/>
                <w:kern w:val="0"/>
                <w:sz w:val="28"/>
                <w:szCs w:val="32"/>
                <w:lang w:val="en-US"/>
              </w:rPr>
              <w:t>单位类型</w:t>
            </w:r>
          </w:p>
        </w:tc>
        <w:tc>
          <w:tcPr>
            <w:tcW w:w="6932" w:type="dxa"/>
            <w:gridSpan w:val="3"/>
            <w:vAlign w:val="center"/>
          </w:tcPr>
          <w:p>
            <w:pPr>
              <w:widowControl/>
              <w:adjustRightInd w:val="0"/>
              <w:snapToGrid w:val="0"/>
              <w:spacing w:line="400" w:lineRule="exact"/>
              <w:jc w:val="center"/>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eastAsia="zh-CN"/>
              </w:rPr>
              <w:t>基层</w:t>
            </w:r>
            <w:r>
              <w:rPr>
                <w:rFonts w:hint="default" w:ascii="Times New Roman" w:hAnsi="Times New Roman" w:eastAsia="仿宋" w:cs="Times New Roman"/>
                <w:bCs/>
                <w:spacing w:val="6"/>
                <w:kern w:val="0"/>
                <w:sz w:val="24"/>
                <w:szCs w:val="28"/>
                <w:lang w:val="en-US"/>
              </w:rPr>
              <w:t>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地址</w:t>
            </w:r>
          </w:p>
        </w:tc>
        <w:tc>
          <w:tcPr>
            <w:tcW w:w="6932" w:type="dxa"/>
            <w:gridSpan w:val="3"/>
            <w:vAlign w:val="center"/>
          </w:tcPr>
          <w:p>
            <w:pPr>
              <w:widowControl/>
              <w:adjustRightIn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color w:val="000000"/>
                <w:kern w:val="0"/>
                <w:sz w:val="24"/>
                <w:lang w:val="en-US"/>
              </w:rPr>
              <w:t>北京市通州区永乐店镇西槐庄村40号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US"/>
              </w:rPr>
              <w:t>单位</w:t>
            </w:r>
            <w:r>
              <w:rPr>
                <w:rFonts w:hint="default" w:ascii="Times New Roman" w:hAnsi="Times New Roman" w:eastAsia="楷体" w:cs="Times New Roman"/>
                <w:kern w:val="0"/>
                <w:sz w:val="28"/>
                <w:szCs w:val="32"/>
                <w:lang w:val="en-GB"/>
              </w:rPr>
              <w:t>简介</w:t>
            </w:r>
          </w:p>
        </w:tc>
        <w:tc>
          <w:tcPr>
            <w:tcW w:w="6932" w:type="dxa"/>
            <w:gridSpan w:val="3"/>
            <w:vAlign w:val="center"/>
          </w:tcPr>
          <w:p>
            <w:pPr>
              <w:widowControl/>
              <w:adjustRightInd w:val="0"/>
              <w:snapToGrid w:val="0"/>
              <w:spacing w:line="400" w:lineRule="exact"/>
              <w:ind w:firstLine="480" w:firstLineChars="200"/>
              <w:jc w:val="both"/>
              <w:rPr>
                <w:rFonts w:hint="default" w:ascii="Times New Roman" w:hAnsi="Times New Roman" w:eastAsia="仿宋" w:cs="Times New Roman"/>
                <w:bCs/>
                <w:spacing w:val="6"/>
                <w:kern w:val="0"/>
                <w:sz w:val="24"/>
                <w:szCs w:val="28"/>
                <w:lang w:val="en-GB"/>
              </w:rPr>
            </w:pPr>
            <w:r>
              <w:rPr>
                <w:rFonts w:hint="default" w:ascii="Times New Roman" w:hAnsi="Times New Roman" w:eastAsia="仿宋" w:cs="Times New Roman"/>
                <w:color w:val="000000"/>
                <w:kern w:val="0"/>
                <w:sz w:val="24"/>
                <w:lang w:val="en-US"/>
              </w:rPr>
              <w:t>中共通州区永乐店镇西槐庄村支部</w:t>
            </w:r>
            <w:r>
              <w:rPr>
                <w:rFonts w:hint="default" w:ascii="Times New Roman" w:hAnsi="Times New Roman" w:eastAsia="仿宋" w:cs="Times New Roman"/>
                <w:color w:val="000000"/>
                <w:kern w:val="0"/>
                <w:sz w:val="24"/>
                <w:lang w:val="en-GB"/>
              </w:rPr>
              <w:t>共有</w:t>
            </w:r>
            <w:r>
              <w:rPr>
                <w:rFonts w:hint="default" w:ascii="Times New Roman" w:hAnsi="Times New Roman" w:eastAsia="仿宋" w:cs="Times New Roman"/>
                <w:color w:val="000000"/>
                <w:kern w:val="0"/>
                <w:sz w:val="24"/>
                <w:lang w:val="en-US"/>
              </w:rPr>
              <w:t>6</w:t>
            </w:r>
            <w:r>
              <w:rPr>
                <w:rFonts w:hint="default" w:ascii="Times New Roman" w:hAnsi="Times New Roman" w:eastAsia="仿宋" w:cs="Times New Roman"/>
                <w:color w:val="000000"/>
                <w:kern w:val="0"/>
                <w:sz w:val="24"/>
                <w:lang w:val="en-GB"/>
              </w:rPr>
              <w:t>人，包括</w:t>
            </w:r>
            <w:r>
              <w:rPr>
                <w:rFonts w:hint="default" w:ascii="Times New Roman" w:hAnsi="Times New Roman" w:eastAsia="仿宋" w:cs="Times New Roman"/>
                <w:color w:val="000000"/>
                <w:kern w:val="0"/>
                <w:sz w:val="24"/>
                <w:lang w:val="en-US"/>
              </w:rPr>
              <w:t>5</w:t>
            </w:r>
            <w:r>
              <w:rPr>
                <w:rFonts w:hint="default" w:ascii="Times New Roman" w:hAnsi="Times New Roman" w:eastAsia="仿宋" w:cs="Times New Roman"/>
                <w:color w:val="000000"/>
                <w:kern w:val="0"/>
                <w:sz w:val="24"/>
                <w:lang w:val="en-GB"/>
              </w:rPr>
              <w:t>名支委（</w:t>
            </w:r>
            <w:r>
              <w:rPr>
                <w:rFonts w:hint="default" w:ascii="Times New Roman" w:hAnsi="Times New Roman" w:eastAsia="仿宋" w:cs="Times New Roman"/>
                <w:color w:val="000000"/>
                <w:kern w:val="0"/>
                <w:sz w:val="24"/>
                <w:lang w:val="en-US"/>
              </w:rPr>
              <w:t>委员</w:t>
            </w:r>
            <w:r>
              <w:rPr>
                <w:rFonts w:hint="default" w:ascii="Times New Roman" w:hAnsi="Times New Roman" w:eastAsia="仿宋" w:cs="Times New Roman"/>
                <w:color w:val="000000"/>
                <w:kern w:val="0"/>
                <w:sz w:val="24"/>
                <w:lang w:val="en-GB"/>
              </w:rPr>
              <w:t>）和1名驻村第一书记，服务</w:t>
            </w:r>
            <w:r>
              <w:rPr>
                <w:rFonts w:hint="default" w:ascii="Times New Roman" w:hAnsi="Times New Roman" w:eastAsia="仿宋" w:cs="Times New Roman"/>
                <w:color w:val="000000"/>
                <w:kern w:val="0"/>
                <w:sz w:val="24"/>
                <w:lang w:val="en-US"/>
              </w:rPr>
              <w:t>西槐庄村</w:t>
            </w:r>
            <w:r>
              <w:rPr>
                <w:rFonts w:hint="default" w:ascii="Times New Roman" w:hAnsi="Times New Roman" w:eastAsia="仿宋" w:cs="Times New Roman"/>
                <w:color w:val="000000"/>
                <w:kern w:val="0"/>
                <w:sz w:val="24"/>
                <w:lang w:val="en-GB"/>
              </w:rPr>
              <w:t>全体村民。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pPr>
              <w:widowControl/>
              <w:adjustRightInd w:val="0"/>
              <w:snapToGrid w:val="0"/>
              <w:ind w:firstLine="280" w:firstLineChars="100"/>
              <w:jc w:val="both"/>
              <w:rPr>
                <w:rFonts w:hint="default" w:ascii="Times New Roman" w:hAnsi="Times New Roman" w:eastAsia="楷体" w:cs="Times New Roman"/>
                <w:bCs/>
                <w:spacing w:val="6"/>
                <w:kern w:val="0"/>
                <w:sz w:val="24"/>
                <w:szCs w:val="28"/>
                <w:lang w:val="en-GB"/>
              </w:rPr>
            </w:pPr>
            <w:r>
              <w:rPr>
                <w:rFonts w:hint="default" w:ascii="Times New Roman" w:hAnsi="Times New Roman" w:eastAsia="楷体" w:cs="Times New Roman"/>
                <w:kern w:val="0"/>
                <w:sz w:val="28"/>
                <w:szCs w:val="32"/>
                <w:lang w:val="en-US"/>
              </w:rPr>
              <w:t>联系人</w:t>
            </w:r>
          </w:p>
        </w:tc>
        <w:tc>
          <w:tcPr>
            <w:tcW w:w="2179" w:type="dxa"/>
            <w:vAlign w:val="center"/>
          </w:tcPr>
          <w:p>
            <w:pPr>
              <w:widowControl/>
              <w:adjustRightInd w:val="0"/>
              <w:snapToGrid w:val="0"/>
              <w:spacing w:line="400" w:lineRule="exact"/>
              <w:jc w:val="center"/>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王老师</w:t>
            </w:r>
          </w:p>
        </w:tc>
        <w:tc>
          <w:tcPr>
            <w:tcW w:w="1970" w:type="dxa"/>
            <w:vAlign w:val="center"/>
          </w:tcPr>
          <w:p>
            <w:pPr>
              <w:widowControl/>
              <w:adjustRightInd w:val="0"/>
              <w:spacing w:line="400" w:lineRule="exact"/>
              <w:jc w:val="center"/>
              <w:rPr>
                <w:rFonts w:hint="default" w:ascii="Times New Roman" w:hAnsi="Times New Roman" w:eastAsia="楷体_GB2312" w:cs="Times New Roman"/>
                <w:kern w:val="0"/>
                <w:sz w:val="28"/>
                <w:szCs w:val="32"/>
                <w:lang w:val="en-GB"/>
              </w:rPr>
            </w:pPr>
            <w:r>
              <w:rPr>
                <w:rFonts w:hint="default" w:ascii="Times New Roman" w:hAnsi="Times New Roman" w:eastAsia="楷体" w:cs="Times New Roman"/>
                <w:kern w:val="0"/>
                <w:sz w:val="28"/>
                <w:szCs w:val="32"/>
                <w:lang w:val="en-US"/>
              </w:rPr>
              <w:t>联系方式</w:t>
            </w:r>
          </w:p>
        </w:tc>
        <w:tc>
          <w:tcPr>
            <w:tcW w:w="2783" w:type="dxa"/>
            <w:vAlign w:val="center"/>
          </w:tcPr>
          <w:p>
            <w:pPr>
              <w:widowControl/>
              <w:adjustRightIn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bCs/>
                <w:spacing w:val="6"/>
                <w:kern w:val="0"/>
                <w:sz w:val="24"/>
                <w:szCs w:val="28"/>
                <w:lang w:val="en-US"/>
              </w:rPr>
              <w:t>18813074387</w:t>
            </w:r>
          </w:p>
        </w:tc>
      </w:tr>
    </w:tbl>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二、选题说明</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35"/>
        <w:gridCol w:w="666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w:t>
            </w:r>
          </w:p>
        </w:tc>
        <w:tc>
          <w:tcPr>
            <w:tcW w:w="6669" w:type="dxa"/>
            <w:tcBorders>
              <w:tl2br w:val="nil"/>
              <w:tr2bl w:val="nil"/>
            </w:tcBorders>
            <w:shd w:val="clear" w:color="auto" w:fill="FFFFFF"/>
            <w:vAlign w:val="center"/>
          </w:tcPr>
          <w:p>
            <w:pPr>
              <w:widowControl/>
              <w:adjustRightIn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为冰淇淋萝卜插上翅膀——创新思维赋能首都乡村振兴</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行业领域</w:t>
            </w:r>
          </w:p>
        </w:tc>
        <w:tc>
          <w:tcPr>
            <w:tcW w:w="6669" w:type="dxa"/>
            <w:tcBorders>
              <w:tl2br w:val="nil"/>
              <w:tr2bl w:val="nil"/>
            </w:tcBorders>
            <w:shd w:val="clear" w:color="auto" w:fill="FFFFFF"/>
            <w:vAlign w:val="center"/>
          </w:tcPr>
          <w:p>
            <w:pPr>
              <w:widowControl/>
              <w:adjustRightIn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乡村振兴</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2331"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题目介绍</w:t>
            </w:r>
          </w:p>
        </w:tc>
        <w:tc>
          <w:tcPr>
            <w:tcW w:w="6669" w:type="dxa"/>
            <w:tcBorders>
              <w:tl2br w:val="nil"/>
              <w:tr2bl w:val="nil"/>
            </w:tcBorders>
            <w:shd w:val="clear" w:color="auto" w:fill="FFFFFF"/>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西槐庄村地处通州南部，大运河畔，是一个美丽静谧但略显偏远的平原农业村。村庄临近京津高速和首都环线高速，距北京主城区约40公里，距城市副中心约25公里，距永乐店镇政府4公里。村庄地形以平原为主，村域面积1880亩，其中民居面积380亩、鱼池面积110亩、市政绿化945亩、农田240余亩。村内共232户，常住人口540人。村内有一定产业基础，提质升级发展愿望迫切，但也存在许多现实痛点。</w:t>
            </w:r>
          </w:p>
          <w:p>
            <w:pPr>
              <w:widowControl/>
              <w:adjustRightInd w:val="0"/>
              <w:snapToGrid w:val="0"/>
              <w:spacing w:line="400" w:lineRule="exact"/>
              <w:ind w:firstLine="506" w:firstLineChars="200"/>
              <w:jc w:val="both"/>
              <w:rPr>
                <w:rFonts w:hint="default" w:ascii="Times New Roman" w:hAnsi="Times New Roman" w:eastAsia="仿宋" w:cs="Times New Roman"/>
                <w:b/>
                <w:bCs w:val="0"/>
                <w:spacing w:val="6"/>
                <w:kern w:val="0"/>
                <w:sz w:val="24"/>
                <w:szCs w:val="28"/>
                <w:lang w:val="en-US"/>
              </w:rPr>
            </w:pPr>
            <w:r>
              <w:rPr>
                <w:rFonts w:hint="default" w:ascii="Times New Roman" w:hAnsi="Times New Roman" w:eastAsia="仿宋" w:cs="Times New Roman"/>
                <w:b/>
                <w:bCs w:val="0"/>
                <w:spacing w:val="6"/>
                <w:kern w:val="0"/>
                <w:sz w:val="24"/>
                <w:szCs w:val="28"/>
                <w:lang w:val="en-US"/>
              </w:rPr>
              <w:t>痛点1：“好萝卜”变不成“香饽饽”</w:t>
            </w:r>
          </w:p>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近年来，村集体组织流转农户闲置耕地50亩，大力发展特色萝卜种植，积累了一定的产业基础。村里种植的特色品种名叫“冰淇淋萝卜”，外表紫皮白心、口感脆甜清爽，吃过的人都倍感惊喜、反复回购，有着很大的市场潜力。此外，萝卜的生产过程有着中国农业大学科技小院的全程指导，全程科学种植、品质很有保障。但是，这样优质的农产品，由于村集体缺乏市场经营的经验，长期依靠政策帮扶进行销售，口碑主要靠熟人熟客口耳相传，产品附加值不高、打不开市场的问题非常突出，处于“酒香也怕巷子深”、难以“出圈”的尴尬状态。</w:t>
            </w:r>
          </w:p>
          <w:p>
            <w:pPr>
              <w:widowControl/>
              <w:adjustRightInd w:val="0"/>
              <w:snapToGrid w:val="0"/>
              <w:spacing w:line="400" w:lineRule="exact"/>
              <w:ind w:firstLine="506" w:firstLineChars="200"/>
              <w:jc w:val="both"/>
              <w:rPr>
                <w:rFonts w:hint="default" w:ascii="Times New Roman" w:hAnsi="Times New Roman" w:eastAsia="仿宋" w:cs="Times New Roman"/>
                <w:b/>
                <w:bCs w:val="0"/>
                <w:spacing w:val="6"/>
                <w:kern w:val="0"/>
                <w:sz w:val="24"/>
                <w:szCs w:val="28"/>
                <w:lang w:val="en-US"/>
              </w:rPr>
            </w:pPr>
            <w:r>
              <w:rPr>
                <w:rFonts w:hint="default" w:ascii="Times New Roman" w:hAnsi="Times New Roman" w:eastAsia="仿宋" w:cs="Times New Roman"/>
                <w:b/>
                <w:bCs w:val="0"/>
                <w:spacing w:val="6"/>
                <w:kern w:val="0"/>
                <w:sz w:val="24"/>
                <w:szCs w:val="28"/>
                <w:lang w:val="en-US"/>
              </w:rPr>
              <w:t>痛点2：“好客村”变不成“留客村”</w:t>
            </w:r>
          </w:p>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西槐庄村环境干净优美、民居整齐疏朗、村风淳朴大气、村民热情大方，是远近闻名的“好客村”。村里有萝卜大棚、科技小院、鱼池等吸引游客的目的地。过去一年，村里有几千名游客慕名而来，但是由于缺乏配套的餐饮、住宿等业态，以及采摘、体验、教育等活动，游客都是看完即走，人到了消费没到。与此同时，不少村民有吃民宿饭、吃旅游饭的愿望，但是没有成功的先例、不敢冒险创新。</w:t>
            </w:r>
          </w:p>
          <w:p>
            <w:pPr>
              <w:widowControl/>
              <w:adjustRightInd w:val="0"/>
              <w:snapToGrid w:val="0"/>
              <w:spacing w:line="400" w:lineRule="exact"/>
              <w:ind w:firstLine="506" w:firstLineChars="200"/>
              <w:jc w:val="both"/>
              <w:rPr>
                <w:rFonts w:hint="default" w:ascii="Times New Roman" w:hAnsi="Times New Roman" w:eastAsia="仿宋" w:cs="Times New Roman"/>
                <w:b/>
                <w:bCs w:val="0"/>
                <w:spacing w:val="6"/>
                <w:kern w:val="0"/>
                <w:sz w:val="24"/>
                <w:szCs w:val="28"/>
                <w:lang w:val="en-US"/>
              </w:rPr>
            </w:pPr>
            <w:r>
              <w:rPr>
                <w:rFonts w:hint="default" w:ascii="Times New Roman" w:hAnsi="Times New Roman" w:eastAsia="仿宋" w:cs="Times New Roman"/>
                <w:b/>
                <w:bCs w:val="0"/>
                <w:spacing w:val="6"/>
                <w:kern w:val="0"/>
                <w:sz w:val="24"/>
                <w:szCs w:val="28"/>
                <w:lang w:val="en-US"/>
              </w:rPr>
              <w:t>痛点3：“想干事”变不成“干成事”</w:t>
            </w:r>
          </w:p>
          <w:p>
            <w:pPr>
              <w:widowControl/>
              <w:adjustRightInd w:val="0"/>
              <w:snapToGrid w:val="0"/>
              <w:spacing w:line="400" w:lineRule="exact"/>
              <w:ind w:firstLine="480"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kern w:val="0"/>
                <w:sz w:val="24"/>
                <w:lang w:val="en-US"/>
              </w:rPr>
              <w:t>近年来，萝卜种植业的向好发展，给了村庄发展壮大集体产业的信心，村集体也作出了种植多种农产品、开展微店销售、开办共享菜园等尝试。但是，由于缺乏专业知识和经验，以上尝试均收效甚微。村集体尝试在本村内发掘新生力量，但是村内主要劳动力均外出务工，“缺人干事”特别是“缺专业人才干事”的问题非常突出。一边是拥有强烈发展愿望的村集体，另一边是后继乏人的人才队伍，村里的叔叔阿姨们非常着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770"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US"/>
              </w:rPr>
            </w:pPr>
            <w:r>
              <w:rPr>
                <w:rFonts w:hint="default" w:ascii="Times New Roman" w:hAnsi="Times New Roman" w:eastAsia="楷体" w:cs="Times New Roman"/>
                <w:kern w:val="0"/>
                <w:sz w:val="28"/>
                <w:szCs w:val="28"/>
                <w:lang w:val="en-US"/>
              </w:rPr>
              <w:t>预期取得的</w:t>
            </w:r>
          </w:p>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经济社会效益</w:t>
            </w:r>
          </w:p>
        </w:tc>
        <w:tc>
          <w:tcPr>
            <w:tcW w:w="6669" w:type="dxa"/>
            <w:tcBorders>
              <w:bottom w:val="single" w:color="auto" w:sz="4" w:space="0"/>
              <w:tl2br w:val="nil"/>
              <w:tr2bl w:val="nil"/>
            </w:tcBorders>
            <w:shd w:val="clear" w:color="auto" w:fill="FFFFFF"/>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有效助力西槐庄村农产品品牌打造、市场开发，以及农文旅融合发展，从而带动西槐庄村产业发展和农民增收。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236" w:hRule="atLeast"/>
          <w:jc w:val="center"/>
        </w:trPr>
        <w:tc>
          <w:tcPr>
            <w:tcW w:w="1835" w:type="dxa"/>
            <w:tcBorders>
              <w:right w:val="single" w:color="auto" w:sz="4" w:space="0"/>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作品要求</w:t>
            </w:r>
          </w:p>
        </w:tc>
        <w:tc>
          <w:tcPr>
            <w:tcW w:w="6669"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adjustRightInd w:val="0"/>
              <w:snapToGrid w:val="0"/>
              <w:spacing w:line="400" w:lineRule="exact"/>
              <w:ind w:firstLine="504" w:firstLineChars="200"/>
              <w:jc w:val="left"/>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1.作品方向方面：参赛团队应坚持创新思维，重点聚焦上述痛点，在此基础上可</w:t>
            </w:r>
            <w:r>
              <w:rPr>
                <w:rFonts w:hint="eastAsia" w:eastAsia="仿宋" w:cs="Times New Roman"/>
                <w:bCs/>
                <w:spacing w:val="6"/>
                <w:kern w:val="0"/>
                <w:sz w:val="24"/>
                <w:szCs w:val="28"/>
                <w:lang w:val="en-US" w:eastAsia="zh-CN"/>
              </w:rPr>
              <w:t>做</w:t>
            </w:r>
            <w:r>
              <w:rPr>
                <w:rFonts w:hint="default" w:ascii="Times New Roman" w:hAnsi="Times New Roman" w:eastAsia="仿宋" w:cs="Times New Roman"/>
                <w:bCs/>
                <w:spacing w:val="6"/>
                <w:kern w:val="0"/>
                <w:sz w:val="24"/>
                <w:szCs w:val="28"/>
                <w:lang w:val="en-US"/>
              </w:rPr>
              <w:t>适当延展。</w:t>
            </w:r>
          </w:p>
          <w:p>
            <w:pPr>
              <w:widowControl/>
              <w:adjustRightInd w:val="0"/>
              <w:snapToGrid w:val="0"/>
              <w:spacing w:line="400" w:lineRule="exact"/>
              <w:ind w:firstLine="504" w:firstLineChars="200"/>
              <w:jc w:val="left"/>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2.前期准备方面：参赛团队应进行深入调研，并同村支部和驻村第一书记保持密切沟通，做到脚踏实地。</w:t>
            </w:r>
          </w:p>
          <w:p>
            <w:pPr>
              <w:widowControl/>
              <w:adjustRightInd w:val="0"/>
              <w:snapToGrid w:val="0"/>
              <w:spacing w:line="400" w:lineRule="exact"/>
              <w:ind w:firstLine="504" w:firstLineChars="200"/>
              <w:jc w:val="left"/>
              <w:rPr>
                <w:rFonts w:hint="default" w:ascii="Times New Roman" w:hAnsi="Times New Roman" w:eastAsia="仿宋" w:cs="Times New Roman"/>
                <w:kern w:val="0"/>
                <w:sz w:val="24"/>
                <w:lang w:val="en-GB"/>
              </w:rPr>
            </w:pPr>
            <w:r>
              <w:rPr>
                <w:rFonts w:hint="default" w:ascii="Times New Roman" w:hAnsi="Times New Roman" w:eastAsia="仿宋" w:cs="Times New Roman"/>
                <w:bCs/>
                <w:spacing w:val="6"/>
                <w:kern w:val="0"/>
                <w:sz w:val="24"/>
                <w:szCs w:val="28"/>
                <w:lang w:val="en-US"/>
              </w:rPr>
              <w:t>3.评价标准方面：一方面，将重点关注参赛团队的创意质量。另一方面，将重点考量项目方案的合理性和可行性，提出可行的创业形式或商业模式。</w:t>
            </w:r>
          </w:p>
        </w:tc>
      </w:tr>
    </w:tbl>
    <w:p>
      <w:pPr>
        <w:widowControl/>
        <w:tabs>
          <w:tab w:val="left" w:pos="8640"/>
        </w:tabs>
        <w:adjustRightInd w:val="0"/>
        <w:snapToGrid w:val="0"/>
        <w:spacing w:line="44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44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三、激励保障</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15"/>
        <w:gridCol w:w="668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5" w:hRule="atLeast"/>
          <w:jc w:val="center"/>
        </w:trPr>
        <w:tc>
          <w:tcPr>
            <w:tcW w:w="181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指导措施</w:t>
            </w:r>
          </w:p>
        </w:tc>
        <w:tc>
          <w:tcPr>
            <w:tcW w:w="6689" w:type="dxa"/>
            <w:tcBorders>
              <w:tl2br w:val="nil"/>
              <w:tr2bl w:val="nil"/>
            </w:tcBorders>
            <w:shd w:val="clear" w:color="auto" w:fill="FFFFFF"/>
            <w:vAlign w:val="center"/>
          </w:tcPr>
          <w:p>
            <w:pPr>
              <w:widowControl/>
              <w:adjustRightInd w:val="0"/>
              <w:snapToGrid w:val="0"/>
              <w:spacing w:line="400" w:lineRule="exact"/>
              <w:ind w:firstLine="504" w:firstLineChars="200"/>
              <w:jc w:val="left"/>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GB"/>
              </w:rPr>
              <w:t>1.</w:t>
            </w:r>
            <w:r>
              <w:rPr>
                <w:rFonts w:hint="default" w:ascii="Times New Roman" w:hAnsi="Times New Roman" w:eastAsia="仿宋" w:cs="Times New Roman"/>
                <w:bCs/>
                <w:spacing w:val="6"/>
                <w:kern w:val="0"/>
                <w:sz w:val="24"/>
                <w:szCs w:val="28"/>
                <w:lang w:val="en-US"/>
              </w:rPr>
              <w:t>为参赛团队提供西槐庄村基本情况及产业资料、现场实践调研机会、以往相关研究资料材料等。</w:t>
            </w:r>
          </w:p>
          <w:p>
            <w:pPr>
              <w:widowControl/>
              <w:adjustRightInd w:val="0"/>
              <w:snapToGrid w:val="0"/>
              <w:spacing w:line="400" w:lineRule="exact"/>
              <w:ind w:firstLine="504" w:firstLineChars="200"/>
              <w:jc w:val="left"/>
              <w:rPr>
                <w:rFonts w:hint="default" w:ascii="Times New Roman" w:hAnsi="Times New Roman" w:eastAsia="仿宋" w:cs="Times New Roman"/>
                <w:bCs/>
                <w:spacing w:val="6"/>
                <w:kern w:val="0"/>
                <w:sz w:val="24"/>
                <w:szCs w:val="28"/>
                <w:lang w:val="en-GB"/>
              </w:rPr>
            </w:pPr>
            <w:r>
              <w:rPr>
                <w:rFonts w:hint="default" w:ascii="Times New Roman" w:hAnsi="Times New Roman" w:eastAsia="仿宋" w:cs="Times New Roman"/>
                <w:bCs/>
                <w:spacing w:val="6"/>
                <w:kern w:val="0"/>
                <w:sz w:val="24"/>
                <w:szCs w:val="28"/>
                <w:lang w:val="en-GB"/>
              </w:rPr>
              <w:t>2.</w:t>
            </w:r>
            <w:r>
              <w:rPr>
                <w:rFonts w:hint="default" w:ascii="Times New Roman" w:hAnsi="Times New Roman" w:eastAsia="仿宋" w:cs="Times New Roman"/>
                <w:bCs/>
                <w:spacing w:val="6"/>
                <w:kern w:val="0"/>
                <w:sz w:val="24"/>
                <w:szCs w:val="28"/>
                <w:lang w:val="en-US"/>
              </w:rPr>
              <w:t>由驻村第一书记对项目方案</w:t>
            </w:r>
            <w:r>
              <w:rPr>
                <w:rFonts w:hint="default" w:ascii="Times New Roman" w:hAnsi="Times New Roman" w:eastAsia="仿宋" w:cs="Times New Roman"/>
                <w:bCs/>
                <w:spacing w:val="6"/>
                <w:kern w:val="0"/>
                <w:sz w:val="24"/>
                <w:szCs w:val="28"/>
                <w:lang w:val="en-US" w:eastAsia="zh-CN"/>
              </w:rPr>
              <w:t>进行</w:t>
            </w:r>
            <w:r>
              <w:rPr>
                <w:rFonts w:hint="default" w:ascii="Times New Roman" w:hAnsi="Times New Roman" w:eastAsia="仿宋" w:cs="Times New Roman"/>
                <w:bCs/>
                <w:spacing w:val="6"/>
                <w:kern w:val="0"/>
                <w:sz w:val="24"/>
                <w:szCs w:val="28"/>
                <w:lang w:val="en-US"/>
              </w:rPr>
              <w:t>全程指导。</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420" w:hRule="atLeast"/>
          <w:jc w:val="center"/>
        </w:trPr>
        <w:tc>
          <w:tcPr>
            <w:tcW w:w="181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奖励措施</w:t>
            </w:r>
          </w:p>
        </w:tc>
        <w:tc>
          <w:tcPr>
            <w:tcW w:w="6689" w:type="dxa"/>
            <w:tcBorders>
              <w:tl2br w:val="nil"/>
              <w:tr2bl w:val="nil"/>
            </w:tcBorders>
            <w:shd w:val="clear" w:color="auto" w:fill="FFFFFF"/>
            <w:vAlign w:val="center"/>
          </w:tcPr>
          <w:p>
            <w:pPr>
              <w:widowControl/>
              <w:adjustRightInd w:val="0"/>
              <w:snapToGrid w:val="0"/>
              <w:spacing w:line="400" w:lineRule="exact"/>
              <w:ind w:firstLine="504" w:firstLineChars="200"/>
              <w:jc w:val="left"/>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1.成果转化方面，将会把创意好、可落地的方案落地实施，并对有意向进行创业的团队提供支持。</w:t>
            </w:r>
          </w:p>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2.</w:t>
            </w:r>
            <w:r>
              <w:rPr>
                <w:rFonts w:hint="default" w:ascii="Times New Roman" w:hAnsi="Times New Roman" w:eastAsia="仿宋" w:cs="Times New Roman"/>
                <w:bCs/>
                <w:spacing w:val="6"/>
                <w:kern w:val="0"/>
                <w:sz w:val="24"/>
                <w:szCs w:val="28"/>
                <w:lang w:val="en-US" w:eastAsia="zh-CN"/>
              </w:rPr>
              <w:t>激励</w:t>
            </w:r>
            <w:r>
              <w:rPr>
                <w:rFonts w:hint="default" w:ascii="Times New Roman" w:hAnsi="Times New Roman" w:eastAsia="仿宋" w:cs="Times New Roman"/>
                <w:bCs/>
                <w:spacing w:val="6"/>
                <w:kern w:val="0"/>
                <w:sz w:val="24"/>
                <w:szCs w:val="28"/>
                <w:lang w:val="en-US"/>
              </w:rPr>
              <w:t>方面，所有获奖者均可获得方案入选证书、实习实践机会、参观游览奖励，并将根据</w:t>
            </w:r>
            <w:r>
              <w:rPr>
                <w:rFonts w:hint="default" w:ascii="Times New Roman" w:hAnsi="Times New Roman" w:eastAsia="仿宋" w:cs="Times New Roman"/>
                <w:bCs/>
                <w:spacing w:val="6"/>
                <w:kern w:val="0"/>
                <w:sz w:val="24"/>
                <w:szCs w:val="28"/>
                <w:lang w:val="en-US" w:eastAsia="zh-CN"/>
              </w:rPr>
              <w:t>排名情况</w:t>
            </w:r>
            <w:r>
              <w:rPr>
                <w:rFonts w:hint="default" w:ascii="Times New Roman" w:hAnsi="Times New Roman" w:eastAsia="仿宋" w:cs="Times New Roman"/>
                <w:bCs/>
                <w:spacing w:val="6"/>
                <w:kern w:val="0"/>
                <w:sz w:val="24"/>
                <w:szCs w:val="28"/>
                <w:lang w:val="en-US"/>
              </w:rPr>
              <w:t>，</w:t>
            </w:r>
            <w:r>
              <w:rPr>
                <w:rFonts w:hint="default" w:ascii="Times New Roman" w:hAnsi="Times New Roman" w:eastAsia="仿宋" w:cs="Times New Roman"/>
                <w:bCs/>
                <w:spacing w:val="6"/>
                <w:kern w:val="0"/>
                <w:sz w:val="24"/>
                <w:szCs w:val="28"/>
                <w:lang w:val="en-US" w:eastAsia="zh-CN"/>
              </w:rPr>
              <w:t>为部分优秀获奖团队</w:t>
            </w:r>
            <w:r>
              <w:rPr>
                <w:rFonts w:hint="default" w:ascii="Times New Roman" w:hAnsi="Times New Roman" w:eastAsia="仿宋" w:cs="Times New Roman"/>
                <w:bCs/>
                <w:spacing w:val="6"/>
                <w:kern w:val="0"/>
                <w:sz w:val="24"/>
                <w:szCs w:val="28"/>
                <w:lang w:val="en-US"/>
              </w:rPr>
              <w:t>提供果蔬大礼包、钓鱼体验活动等奖品。</w:t>
            </w:r>
          </w:p>
        </w:tc>
      </w:tr>
    </w:tbl>
    <w:p>
      <w:pPr>
        <w:widowControl/>
        <w:jc w:val="left"/>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br w:type="page"/>
      </w:r>
    </w:p>
    <w:p>
      <w:pPr>
        <w:widowControl/>
        <w:adjustRightInd w:val="0"/>
        <w:snapToGrid w:val="0"/>
        <w:spacing w:line="600" w:lineRule="exact"/>
        <w:jc w:val="center"/>
        <w:rPr>
          <w:rFonts w:hint="default" w:ascii="Times New Roman" w:hAnsi="Times New Roman" w:eastAsia="方正小标宋简体" w:cs="Times New Roman"/>
          <w:kern w:val="0"/>
          <w:sz w:val="44"/>
          <w:szCs w:val="32"/>
          <w:lang w:val="en-GB"/>
        </w:rPr>
      </w:pPr>
      <w:r>
        <w:rPr>
          <w:rFonts w:hint="default" w:ascii="Times New Roman" w:hAnsi="Times New Roman" w:eastAsia="方正小标宋简体" w:cs="Times New Roman"/>
          <w:kern w:val="0"/>
          <w:sz w:val="44"/>
          <w:szCs w:val="32"/>
          <w:lang w:val="en-GB"/>
        </w:rPr>
        <w:t>“青振京郊”乡村振兴专项赛</w:t>
      </w:r>
    </w:p>
    <w:p>
      <w:pPr>
        <w:widowControl/>
        <w:tabs>
          <w:tab w:val="left" w:pos="8640"/>
        </w:tabs>
        <w:adjustRightInd w:val="0"/>
        <w:snapToGrid w:val="0"/>
        <w:spacing w:line="640" w:lineRule="exact"/>
        <w:jc w:val="center"/>
        <w:rPr>
          <w:rFonts w:hint="default" w:ascii="Times New Roman" w:hAnsi="Times New Roman" w:eastAsia="方正小标宋简体" w:cs="Times New Roman"/>
          <w:bCs/>
          <w:kern w:val="0"/>
          <w:sz w:val="32"/>
          <w:szCs w:val="32"/>
          <w:lang w:val="en-US"/>
        </w:rPr>
      </w:pPr>
      <w:r>
        <w:rPr>
          <w:rFonts w:hint="default" w:ascii="Times New Roman" w:hAnsi="Times New Roman" w:eastAsia="方正小标宋简体" w:cs="Times New Roman"/>
          <w:kern w:val="0"/>
          <w:sz w:val="44"/>
          <w:szCs w:val="32"/>
          <w:lang w:val="en-GB"/>
        </w:rPr>
        <w:t>需求榜单</w:t>
      </w:r>
      <w:r>
        <w:rPr>
          <w:rFonts w:hint="default" w:ascii="Times New Roman" w:hAnsi="Times New Roman" w:eastAsia="方正小标宋简体" w:cs="Times New Roman"/>
          <w:kern w:val="0"/>
          <w:sz w:val="44"/>
          <w:szCs w:val="32"/>
          <w:lang w:val="en-US"/>
        </w:rPr>
        <w:t>-04</w:t>
      </w:r>
    </w:p>
    <w:p>
      <w:pPr>
        <w:widowControl/>
        <w:tabs>
          <w:tab w:val="left" w:pos="8640"/>
        </w:tabs>
        <w:adjustRightInd w:val="0"/>
        <w:snapToGrid w:val="0"/>
        <w:jc w:val="left"/>
        <w:rPr>
          <w:rFonts w:hint="default" w:ascii="Times New Roman" w:hAnsi="Times New Roman" w:eastAsia="仿宋" w:cs="Times New Roman"/>
          <w:bCs/>
          <w:spacing w:val="6"/>
          <w:kern w:val="0"/>
          <w:sz w:val="21"/>
          <w:szCs w:val="21"/>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24"/>
          <w:lang w:val="en-GB"/>
        </w:rPr>
      </w:pPr>
      <w:r>
        <w:rPr>
          <w:rFonts w:hint="default" w:ascii="Times New Roman" w:hAnsi="Times New Roman" w:eastAsia="黑体" w:cs="Times New Roman"/>
          <w:bCs/>
          <w:spacing w:val="6"/>
          <w:kern w:val="0"/>
          <w:sz w:val="32"/>
          <w:szCs w:val="32"/>
          <w:lang w:val="en-GB"/>
        </w:rPr>
        <w:t>一、单位信息</w:t>
      </w:r>
    </w:p>
    <w:tbl>
      <w:tblPr>
        <w:tblStyle w:val="11"/>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463"/>
        <w:gridCol w:w="1686"/>
        <w:gridCol w:w="2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pacing w:line="40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单位名称</w:t>
            </w:r>
          </w:p>
        </w:tc>
        <w:tc>
          <w:tcPr>
            <w:tcW w:w="6932" w:type="dxa"/>
            <w:gridSpan w:val="3"/>
            <w:vAlign w:val="center"/>
          </w:tcPr>
          <w:p>
            <w:pPr>
              <w:widowControl/>
              <w:jc w:val="center"/>
              <w:textAlignment w:val="center"/>
              <w:rPr>
                <w:rFonts w:hint="default" w:ascii="Times New Roman" w:hAnsi="Times New Roman" w:eastAsia="仿宋" w:cs="Times New Roman"/>
                <w:color w:val="000000"/>
                <w:kern w:val="0"/>
                <w:sz w:val="24"/>
                <w:lang w:val="en-GB"/>
              </w:rPr>
            </w:pPr>
            <w:r>
              <w:rPr>
                <w:rFonts w:hint="default" w:ascii="Times New Roman" w:hAnsi="Times New Roman" w:eastAsia="仿宋" w:cs="Times New Roman"/>
                <w:kern w:val="0"/>
                <w:sz w:val="24"/>
                <w:lang w:val="en-GB"/>
              </w:rPr>
              <w:t>通州区</w:t>
            </w:r>
            <w:r>
              <w:rPr>
                <w:rFonts w:hint="default" w:ascii="Times New Roman" w:hAnsi="Times New Roman" w:eastAsia="仿宋" w:cs="Times New Roman"/>
                <w:color w:val="000000"/>
                <w:kern w:val="0"/>
                <w:sz w:val="24"/>
                <w:lang w:val="en-GB"/>
              </w:rPr>
              <w:t>台湖镇</w:t>
            </w:r>
            <w:r>
              <w:rPr>
                <w:rFonts w:hint="default" w:ascii="Times New Roman" w:hAnsi="Times New Roman" w:eastAsia="仿宋" w:cs="Times New Roman"/>
                <w:color w:val="000000"/>
                <w:kern w:val="0"/>
                <w:sz w:val="24"/>
                <w:lang w:val="en-US" w:eastAsia="zh-CN"/>
              </w:rPr>
              <w:t>人民</w:t>
            </w:r>
            <w:r>
              <w:rPr>
                <w:rFonts w:hint="default" w:ascii="Times New Roman" w:hAnsi="Times New Roman" w:eastAsia="仿宋" w:cs="Times New Roman"/>
                <w:color w:val="000000"/>
                <w:kern w:val="0"/>
                <w:sz w:val="24"/>
                <w:lang w:val="en-GB"/>
              </w:rPr>
              <w:t>政府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napToGrid w:val="0"/>
              <w:spacing w:line="400" w:lineRule="exact"/>
              <w:jc w:val="center"/>
              <w:rPr>
                <w:rFonts w:hint="default" w:ascii="Times New Roman" w:hAnsi="Times New Roman" w:eastAsia="楷体" w:cs="Times New Roman"/>
                <w:bCs/>
                <w:spacing w:val="6"/>
                <w:kern w:val="0"/>
                <w:sz w:val="24"/>
                <w:szCs w:val="28"/>
                <w:lang w:val="en-US"/>
              </w:rPr>
            </w:pPr>
            <w:r>
              <w:rPr>
                <w:rFonts w:hint="default" w:ascii="Times New Roman" w:hAnsi="Times New Roman" w:eastAsia="楷体" w:cs="Times New Roman"/>
                <w:kern w:val="0"/>
                <w:sz w:val="28"/>
                <w:szCs w:val="32"/>
                <w:lang w:val="en-US"/>
              </w:rPr>
              <w:t>单位类型</w:t>
            </w:r>
          </w:p>
        </w:tc>
        <w:tc>
          <w:tcPr>
            <w:tcW w:w="6932" w:type="dxa"/>
            <w:gridSpan w:val="3"/>
            <w:vAlign w:val="center"/>
          </w:tcPr>
          <w:p>
            <w:pPr>
              <w:widowControl/>
              <w:jc w:val="center"/>
              <w:textAlignment w:val="center"/>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color w:val="000000"/>
                <w:kern w:val="0"/>
                <w:sz w:val="24"/>
                <w:lang w:val="en-GB"/>
              </w:rPr>
              <w:t>乡镇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pPr>
              <w:widowControl/>
              <w:adjustRightInd w:val="0"/>
              <w:spacing w:line="40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地址</w:t>
            </w:r>
          </w:p>
        </w:tc>
        <w:tc>
          <w:tcPr>
            <w:tcW w:w="6932" w:type="dxa"/>
            <w:gridSpan w:val="3"/>
            <w:vAlign w:val="center"/>
          </w:tcPr>
          <w:p>
            <w:pPr>
              <w:widowControl/>
              <w:adjustRightInd w:val="0"/>
              <w:jc w:val="center"/>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北京市通州区台湖镇台湖大街</w:t>
            </w:r>
            <w:r>
              <w:rPr>
                <w:rFonts w:hint="default" w:ascii="Times New Roman" w:hAnsi="Times New Roman" w:eastAsia="仿宋" w:cs="Times New Roman"/>
                <w:kern w:val="0"/>
                <w:sz w:val="24"/>
                <w:lang w:val="en-US"/>
              </w:rPr>
              <w:t>156号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1668" w:type="dxa"/>
            <w:vAlign w:val="center"/>
          </w:tcPr>
          <w:p>
            <w:pPr>
              <w:widowControl/>
              <w:adjustRightInd w:val="0"/>
              <w:spacing w:line="40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US"/>
              </w:rPr>
              <w:t>单位</w:t>
            </w:r>
            <w:r>
              <w:rPr>
                <w:rFonts w:hint="default" w:ascii="Times New Roman" w:hAnsi="Times New Roman" w:eastAsia="楷体" w:cs="Times New Roman"/>
                <w:kern w:val="0"/>
                <w:sz w:val="28"/>
                <w:szCs w:val="32"/>
                <w:lang w:val="en-GB"/>
              </w:rPr>
              <w:t>简介</w:t>
            </w:r>
          </w:p>
        </w:tc>
        <w:tc>
          <w:tcPr>
            <w:tcW w:w="6932" w:type="dxa"/>
            <w:gridSpan w:val="3"/>
            <w:vAlign w:val="center"/>
          </w:tcPr>
          <w:p>
            <w:pPr>
              <w:widowControl/>
              <w:adjustRightInd w:val="0"/>
              <w:snapToGrid w:val="0"/>
              <w:jc w:val="center"/>
              <w:rPr>
                <w:rFonts w:hint="default" w:ascii="Times New Roman" w:hAnsi="Times New Roman" w:eastAsia="仿宋" w:cs="Times New Roman"/>
                <w:bCs/>
                <w:spacing w:val="6"/>
                <w:kern w:val="0"/>
                <w:sz w:val="24"/>
                <w:szCs w:val="28"/>
                <w:lang w:val="en-GB"/>
              </w:rPr>
            </w:pPr>
            <w:r>
              <w:rPr>
                <w:rFonts w:hint="default" w:ascii="Times New Roman" w:hAnsi="Times New Roman" w:eastAsia="仿宋" w:cs="Times New Roman"/>
                <w:kern w:val="0"/>
                <w:sz w:val="24"/>
                <w:lang w:val="en-GB"/>
              </w:rPr>
              <w:t>通州区台湖镇人民政府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pPr>
              <w:widowControl/>
              <w:adjustRightInd w:val="0"/>
              <w:snapToGrid w:val="0"/>
              <w:spacing w:line="400" w:lineRule="exact"/>
              <w:ind w:firstLine="280" w:firstLineChars="100"/>
              <w:jc w:val="both"/>
              <w:rPr>
                <w:rFonts w:hint="default" w:ascii="Times New Roman" w:hAnsi="Times New Roman" w:eastAsia="楷体" w:cs="Times New Roman"/>
                <w:bCs/>
                <w:spacing w:val="6"/>
                <w:kern w:val="0"/>
                <w:sz w:val="24"/>
                <w:szCs w:val="28"/>
                <w:lang w:val="en-GB"/>
              </w:rPr>
            </w:pPr>
            <w:r>
              <w:rPr>
                <w:rFonts w:hint="default" w:ascii="Times New Roman" w:hAnsi="Times New Roman" w:eastAsia="楷体" w:cs="Times New Roman"/>
                <w:kern w:val="0"/>
                <w:sz w:val="28"/>
                <w:szCs w:val="32"/>
                <w:lang w:val="en-US"/>
              </w:rPr>
              <w:t>联系人</w:t>
            </w:r>
          </w:p>
        </w:tc>
        <w:tc>
          <w:tcPr>
            <w:tcW w:w="2463" w:type="dxa"/>
            <w:vAlign w:val="center"/>
          </w:tcPr>
          <w:p>
            <w:pPr>
              <w:widowControl/>
              <w:adjustRightInd w:val="0"/>
              <w:snapToGrid w:val="0"/>
              <w:spacing w:line="400" w:lineRule="exact"/>
              <w:jc w:val="center"/>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kern w:val="0"/>
                <w:sz w:val="24"/>
                <w:lang w:val="en-US"/>
              </w:rPr>
              <w:t>杨老师</w:t>
            </w:r>
          </w:p>
        </w:tc>
        <w:tc>
          <w:tcPr>
            <w:tcW w:w="1686" w:type="dxa"/>
            <w:vAlign w:val="center"/>
          </w:tcPr>
          <w:p>
            <w:pPr>
              <w:widowControl/>
              <w:adjustRightInd w:val="0"/>
              <w:spacing w:line="400" w:lineRule="exact"/>
              <w:jc w:val="center"/>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联系方式</w:t>
            </w:r>
          </w:p>
        </w:tc>
        <w:tc>
          <w:tcPr>
            <w:tcW w:w="2783" w:type="dxa"/>
            <w:vAlign w:val="center"/>
          </w:tcPr>
          <w:p>
            <w:pPr>
              <w:widowControl/>
              <w:adjustRightInd w:val="0"/>
              <w:spacing w:line="400" w:lineRule="exact"/>
              <w:jc w:val="center"/>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US"/>
              </w:rPr>
              <w:t>13693527932</w:t>
            </w:r>
          </w:p>
        </w:tc>
      </w:tr>
    </w:tbl>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二、选题说明</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35"/>
        <w:gridCol w:w="666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pPr>
              <w:widowControl/>
              <w:adjustRightInd w:val="0"/>
              <w:snapToGrid w:val="0"/>
              <w:spacing w:line="40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w:t>
            </w:r>
          </w:p>
        </w:tc>
        <w:tc>
          <w:tcPr>
            <w:tcW w:w="6669" w:type="dxa"/>
            <w:tcBorders>
              <w:tl2br w:val="nil"/>
              <w:tr2bl w:val="nil"/>
            </w:tcBorders>
            <w:shd w:val="clear" w:color="auto" w:fill="FFFFFF"/>
            <w:vAlign w:val="center"/>
          </w:tcPr>
          <w:p>
            <w:pPr>
              <w:widowControl/>
              <w:adjustRightInd w:val="0"/>
              <w:spacing w:line="400" w:lineRule="exact"/>
              <w:jc w:val="center"/>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台湖民宿产业创业项目</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pPr>
              <w:widowControl/>
              <w:adjustRightInd w:val="0"/>
              <w:snapToGrid w:val="0"/>
              <w:spacing w:line="40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行业领域</w:t>
            </w:r>
          </w:p>
        </w:tc>
        <w:tc>
          <w:tcPr>
            <w:tcW w:w="6669" w:type="dxa"/>
            <w:tcBorders>
              <w:tl2br w:val="nil"/>
              <w:tr2bl w:val="nil"/>
            </w:tcBorders>
            <w:shd w:val="clear" w:color="auto" w:fill="FFFFFF"/>
            <w:vAlign w:val="center"/>
          </w:tcPr>
          <w:p>
            <w:pPr>
              <w:widowControl/>
              <w:adjustRightInd w:val="0"/>
              <w:spacing w:line="400" w:lineRule="exact"/>
              <w:jc w:val="center"/>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乡村振兴</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pPr>
              <w:widowControl/>
              <w:adjustRightInd w:val="0"/>
              <w:snapToGrid w:val="0"/>
              <w:spacing w:line="40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题目介绍</w:t>
            </w:r>
          </w:p>
        </w:tc>
        <w:tc>
          <w:tcPr>
            <w:tcW w:w="6669" w:type="dxa"/>
            <w:tcBorders>
              <w:tl2br w:val="nil"/>
              <w:tr2bl w:val="nil"/>
            </w:tcBorders>
            <w:shd w:val="clear" w:color="auto" w:fill="FFFFFF"/>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台湖镇唐大庄村位于台湖镇以北，距离环球影城2公里左右。拥有丰富的历史文化和民俗文化。在镇党委的领导下，唐大庄村依托区位优势，大力打造“民宿村”，发展村集体经济。作为村集体经济发展项目，国家政府的支持力度高消费者以青年消费群体为主，潜在市场广阔顺应这几年流行的“特色民宿”理念，市场前景明晰，后疫情时代，旅游产业正缓慢复苏，市场需求逐渐增加一、落实整体规划，促进区域协调发展，以城带乡，依城富乡，城乡一体二、带动当地经济发展，造福当地百姓，提供乡村收入渠道。促进民宿产业更大程度收容环球影城外溢客源，更能凭借自身品牌特色，吸引独立客源。目前，村内已经建立8家民宿，还有30多家已经完成签约工作，各项工作正在稳步推动中。问题主要聚焦</w:t>
            </w:r>
            <w:r>
              <w:rPr>
                <w:rFonts w:hint="eastAsia" w:eastAsia="仿宋" w:cs="Times New Roman"/>
                <w:bCs/>
                <w:spacing w:val="6"/>
                <w:kern w:val="0"/>
                <w:sz w:val="24"/>
                <w:szCs w:val="28"/>
                <w:lang w:val="en-US" w:eastAsia="zh-CN"/>
              </w:rPr>
              <w:t>在发展</w:t>
            </w:r>
            <w:r>
              <w:rPr>
                <w:rFonts w:hint="default" w:ascii="Times New Roman" w:hAnsi="Times New Roman" w:eastAsia="仿宋" w:cs="Times New Roman"/>
                <w:bCs/>
                <w:spacing w:val="6"/>
                <w:kern w:val="0"/>
                <w:sz w:val="24"/>
                <w:szCs w:val="28"/>
                <w:lang w:val="en-US"/>
              </w:rPr>
              <w:t>集体产业过程中，村内面对的产业发展方向不明确、产业培育重点不突出，产业尚未形成规模等。</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095" w:hRule="atLeast"/>
          <w:jc w:val="center"/>
        </w:trPr>
        <w:tc>
          <w:tcPr>
            <w:tcW w:w="1835" w:type="dxa"/>
            <w:tcBorders>
              <w:tl2br w:val="nil"/>
              <w:tr2bl w:val="nil"/>
            </w:tcBorders>
            <w:shd w:val="clear" w:color="auto" w:fill="FFFFFF"/>
            <w:vAlign w:val="center"/>
          </w:tcPr>
          <w:p>
            <w:pPr>
              <w:widowControl/>
              <w:adjustRightInd w:val="0"/>
              <w:snapToGrid w:val="0"/>
              <w:spacing w:line="400" w:lineRule="exact"/>
              <w:jc w:val="center"/>
              <w:rPr>
                <w:rFonts w:hint="default" w:ascii="Times New Roman" w:hAnsi="Times New Roman" w:eastAsia="楷体" w:cs="Times New Roman"/>
                <w:kern w:val="0"/>
                <w:sz w:val="28"/>
                <w:szCs w:val="28"/>
                <w:lang w:val="en-US"/>
              </w:rPr>
            </w:pPr>
            <w:r>
              <w:rPr>
                <w:rFonts w:hint="default" w:ascii="Times New Roman" w:hAnsi="Times New Roman" w:eastAsia="楷体" w:cs="Times New Roman"/>
                <w:kern w:val="0"/>
                <w:sz w:val="28"/>
                <w:szCs w:val="28"/>
                <w:lang w:val="en-US"/>
              </w:rPr>
              <w:t>预期取得的</w:t>
            </w:r>
          </w:p>
          <w:p>
            <w:pPr>
              <w:widowControl/>
              <w:adjustRightInd w:val="0"/>
              <w:snapToGrid w:val="0"/>
              <w:spacing w:line="40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经济社会效益</w:t>
            </w:r>
          </w:p>
        </w:tc>
        <w:tc>
          <w:tcPr>
            <w:tcW w:w="6669" w:type="dxa"/>
            <w:tcBorders>
              <w:bottom w:val="single" w:color="auto" w:sz="4" w:space="0"/>
              <w:tl2br w:val="nil"/>
              <w:tr2bl w:val="nil"/>
            </w:tcBorders>
            <w:shd w:val="clear" w:color="auto" w:fill="FFFFFF"/>
            <w:vAlign w:val="center"/>
          </w:tcPr>
          <w:p>
            <w:pPr>
              <w:widowControl/>
              <w:adjustRightInd w:val="0"/>
              <w:snapToGrid w:val="0"/>
              <w:spacing w:line="400" w:lineRule="exact"/>
              <w:ind w:firstLine="504" w:firstLineChars="200"/>
              <w:jc w:val="left"/>
              <w:rPr>
                <w:rFonts w:hint="default" w:ascii="Times New Roman" w:hAnsi="Times New Roman" w:eastAsia="仿宋" w:cs="Times New Roman"/>
                <w:bCs/>
                <w:spacing w:val="6"/>
                <w:kern w:val="0"/>
                <w:sz w:val="24"/>
                <w:szCs w:val="28"/>
                <w:lang w:val="en-GB"/>
              </w:rPr>
            </w:pPr>
            <w:r>
              <w:rPr>
                <w:rFonts w:hint="default" w:ascii="Times New Roman" w:hAnsi="Times New Roman" w:eastAsia="仿宋" w:cs="Times New Roman"/>
                <w:bCs/>
                <w:spacing w:val="6"/>
                <w:kern w:val="0"/>
                <w:sz w:val="24"/>
                <w:szCs w:val="28"/>
                <w:lang w:val="en-GB"/>
              </w:rPr>
              <w:t>1.促进当地</w:t>
            </w:r>
            <w:r>
              <w:rPr>
                <w:rFonts w:hint="default" w:ascii="Times New Roman" w:hAnsi="Times New Roman" w:eastAsia="仿宋" w:cs="Times New Roman"/>
                <w:bCs/>
                <w:spacing w:val="6"/>
                <w:kern w:val="0"/>
                <w:sz w:val="24"/>
                <w:szCs w:val="28"/>
                <w:lang w:val="en-US"/>
              </w:rPr>
              <w:t>民宿</w:t>
            </w:r>
            <w:r>
              <w:rPr>
                <w:rFonts w:hint="default" w:ascii="Times New Roman" w:hAnsi="Times New Roman" w:eastAsia="仿宋" w:cs="Times New Roman"/>
                <w:bCs/>
                <w:spacing w:val="6"/>
                <w:kern w:val="0"/>
                <w:sz w:val="24"/>
                <w:szCs w:val="28"/>
                <w:lang w:val="en-GB"/>
              </w:rPr>
              <w:t>产业发展</w:t>
            </w:r>
          </w:p>
          <w:p>
            <w:pPr>
              <w:widowControl/>
              <w:adjustRightInd w:val="0"/>
              <w:snapToGrid w:val="0"/>
              <w:spacing w:line="400" w:lineRule="exact"/>
              <w:ind w:firstLine="504" w:firstLineChars="200"/>
              <w:jc w:val="left"/>
              <w:rPr>
                <w:rFonts w:hint="default" w:ascii="Times New Roman" w:hAnsi="Times New Roman" w:eastAsia="仿宋" w:cs="Times New Roman"/>
                <w:bCs/>
                <w:spacing w:val="6"/>
                <w:kern w:val="0"/>
                <w:sz w:val="24"/>
                <w:szCs w:val="28"/>
                <w:lang w:val="en-GB"/>
              </w:rPr>
            </w:pPr>
            <w:r>
              <w:rPr>
                <w:rFonts w:hint="default" w:ascii="Times New Roman" w:hAnsi="Times New Roman" w:eastAsia="仿宋" w:cs="Times New Roman"/>
                <w:bCs/>
                <w:spacing w:val="6"/>
                <w:kern w:val="0"/>
                <w:sz w:val="24"/>
                <w:szCs w:val="28"/>
                <w:lang w:val="en-US"/>
              </w:rPr>
              <w:t>2.</w:t>
            </w:r>
            <w:r>
              <w:rPr>
                <w:rFonts w:hint="default" w:ascii="Times New Roman" w:hAnsi="Times New Roman" w:eastAsia="仿宋" w:cs="Times New Roman"/>
                <w:bCs/>
                <w:spacing w:val="6"/>
                <w:kern w:val="0"/>
                <w:sz w:val="24"/>
                <w:szCs w:val="28"/>
                <w:lang w:val="en-GB"/>
              </w:rPr>
              <w:t>延续非遗传承，打造特色品牌</w:t>
            </w:r>
          </w:p>
          <w:p>
            <w:pPr>
              <w:widowControl/>
              <w:adjustRightInd w:val="0"/>
              <w:snapToGrid w:val="0"/>
              <w:spacing w:line="400" w:lineRule="exact"/>
              <w:ind w:firstLine="504" w:firstLineChars="200"/>
              <w:jc w:val="left"/>
              <w:rPr>
                <w:rFonts w:hint="default" w:ascii="Times New Roman" w:hAnsi="Times New Roman" w:eastAsia="仿宋" w:cs="Times New Roman"/>
                <w:bCs/>
                <w:spacing w:val="6"/>
                <w:kern w:val="0"/>
                <w:sz w:val="24"/>
                <w:szCs w:val="28"/>
                <w:lang w:val="en-GB"/>
              </w:rPr>
            </w:pPr>
            <w:r>
              <w:rPr>
                <w:rFonts w:hint="default" w:ascii="Times New Roman" w:hAnsi="Times New Roman" w:eastAsia="仿宋" w:cs="Times New Roman"/>
                <w:bCs/>
                <w:spacing w:val="6"/>
                <w:kern w:val="0"/>
                <w:sz w:val="24"/>
                <w:szCs w:val="28"/>
                <w:lang w:val="en-US"/>
              </w:rPr>
              <w:t>3.</w:t>
            </w:r>
            <w:r>
              <w:rPr>
                <w:rFonts w:hint="default" w:ascii="Times New Roman" w:hAnsi="Times New Roman" w:eastAsia="仿宋" w:cs="Times New Roman"/>
                <w:bCs/>
                <w:spacing w:val="6"/>
                <w:kern w:val="0"/>
                <w:sz w:val="24"/>
                <w:szCs w:val="28"/>
                <w:lang w:val="en-GB"/>
              </w:rPr>
              <w:t>提供优质生态教育基地及文化内涵</w:t>
            </w:r>
          </w:p>
          <w:p>
            <w:pPr>
              <w:widowControl/>
              <w:adjustRightInd w:val="0"/>
              <w:snapToGrid w:val="0"/>
              <w:spacing w:line="400" w:lineRule="exact"/>
              <w:ind w:firstLine="504" w:firstLineChars="200"/>
              <w:jc w:val="left"/>
              <w:rPr>
                <w:rFonts w:hint="default" w:ascii="Times New Roman" w:hAnsi="Times New Roman" w:eastAsia="仿宋" w:cs="Times New Roman"/>
                <w:kern w:val="0"/>
                <w:sz w:val="28"/>
                <w:szCs w:val="28"/>
                <w:lang w:val="en-GB"/>
              </w:rPr>
            </w:pPr>
            <w:r>
              <w:rPr>
                <w:rFonts w:hint="default" w:ascii="Times New Roman" w:hAnsi="Times New Roman" w:eastAsia="仿宋" w:cs="Times New Roman"/>
                <w:bCs/>
                <w:spacing w:val="6"/>
                <w:kern w:val="0"/>
                <w:sz w:val="24"/>
                <w:szCs w:val="28"/>
                <w:lang w:val="en-US"/>
              </w:rPr>
              <w:t>4</w:t>
            </w:r>
            <w:r>
              <w:rPr>
                <w:rFonts w:hint="default" w:ascii="Times New Roman" w:hAnsi="Times New Roman" w:eastAsia="仿宋" w:cs="Times New Roman"/>
                <w:bCs/>
                <w:spacing w:val="6"/>
                <w:kern w:val="0"/>
                <w:sz w:val="24"/>
                <w:szCs w:val="28"/>
                <w:lang w:val="en-GB"/>
              </w:rPr>
              <w:t>.促进城乡社会文化互动，实现乡村振兴</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7" w:hRule="atLeast"/>
          <w:jc w:val="center"/>
        </w:trPr>
        <w:tc>
          <w:tcPr>
            <w:tcW w:w="1835" w:type="dxa"/>
            <w:tcBorders>
              <w:right w:val="single" w:color="auto" w:sz="4" w:space="0"/>
              <w:tl2br w:val="nil"/>
              <w:tr2bl w:val="nil"/>
            </w:tcBorders>
            <w:shd w:val="clear" w:color="auto" w:fill="FFFFFF"/>
            <w:vAlign w:val="center"/>
          </w:tcPr>
          <w:p>
            <w:pPr>
              <w:widowControl/>
              <w:adjustRightInd w:val="0"/>
              <w:snapToGrid w:val="0"/>
              <w:spacing w:line="40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作品要求</w:t>
            </w:r>
          </w:p>
        </w:tc>
        <w:tc>
          <w:tcPr>
            <w:tcW w:w="6669"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促进当地产业高质量发展</w:t>
            </w:r>
            <w:r>
              <w:rPr>
                <w:rFonts w:hint="default" w:ascii="Times New Roman" w:hAnsi="Times New Roman" w:eastAsia="仿宋" w:cs="Times New Roman"/>
                <w:bCs/>
                <w:spacing w:val="6"/>
                <w:kern w:val="0"/>
                <w:sz w:val="24"/>
                <w:szCs w:val="28"/>
                <w:lang w:val="en-GB"/>
              </w:rPr>
              <w:t>。</w:t>
            </w:r>
          </w:p>
        </w:tc>
      </w:tr>
    </w:tbl>
    <w:p>
      <w:pPr>
        <w:widowControl/>
        <w:tabs>
          <w:tab w:val="left" w:pos="8640"/>
        </w:tabs>
        <w:adjustRightInd w:val="0"/>
        <w:snapToGrid w:val="0"/>
        <w:spacing w:line="44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44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三、激励保障</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15"/>
        <w:gridCol w:w="668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304" w:hRule="atLeast"/>
          <w:jc w:val="center"/>
        </w:trPr>
        <w:tc>
          <w:tcPr>
            <w:tcW w:w="1815" w:type="dxa"/>
            <w:tcBorders>
              <w:tl2br w:val="nil"/>
              <w:tr2bl w:val="nil"/>
            </w:tcBorders>
            <w:shd w:val="clear" w:color="auto" w:fill="FFFFFF"/>
            <w:vAlign w:val="center"/>
          </w:tcPr>
          <w:p>
            <w:pPr>
              <w:widowControl/>
              <w:adjustRightInd w:val="0"/>
              <w:snapToGrid w:val="0"/>
              <w:spacing w:line="40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指导措施</w:t>
            </w:r>
          </w:p>
        </w:tc>
        <w:tc>
          <w:tcPr>
            <w:tcW w:w="6689" w:type="dxa"/>
            <w:tcBorders>
              <w:tl2br w:val="nil"/>
              <w:tr2bl w:val="nil"/>
            </w:tcBorders>
            <w:shd w:val="clear" w:color="auto" w:fill="FFFFFF"/>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GB"/>
              </w:rPr>
            </w:pPr>
            <w:r>
              <w:rPr>
                <w:rFonts w:hint="default" w:ascii="Times New Roman" w:hAnsi="Times New Roman" w:eastAsia="仿宋" w:cs="Times New Roman"/>
                <w:bCs/>
                <w:spacing w:val="6"/>
                <w:kern w:val="0"/>
                <w:sz w:val="24"/>
                <w:szCs w:val="28"/>
                <w:lang w:val="en-GB"/>
              </w:rPr>
              <w:t>为参赛团队可提供参观应用场景、</w:t>
            </w:r>
            <w:r>
              <w:rPr>
                <w:rFonts w:hint="default" w:ascii="Times New Roman" w:hAnsi="Times New Roman" w:eastAsia="仿宋" w:cs="Times New Roman"/>
                <w:bCs/>
                <w:spacing w:val="6"/>
                <w:kern w:val="0"/>
                <w:sz w:val="24"/>
                <w:szCs w:val="28"/>
                <w:lang w:val="en-US"/>
              </w:rPr>
              <w:t>实践调研、提供可供参考的</w:t>
            </w:r>
            <w:r>
              <w:rPr>
                <w:rFonts w:hint="default" w:ascii="Times New Roman" w:hAnsi="Times New Roman" w:eastAsia="仿宋" w:cs="Times New Roman"/>
                <w:bCs/>
                <w:spacing w:val="6"/>
                <w:kern w:val="0"/>
                <w:sz w:val="24"/>
                <w:szCs w:val="28"/>
                <w:lang w:val="en-GB"/>
              </w:rPr>
              <w:t>以往</w:t>
            </w:r>
            <w:r>
              <w:rPr>
                <w:rFonts w:hint="default" w:ascii="Times New Roman" w:hAnsi="Times New Roman" w:eastAsia="仿宋" w:cs="Times New Roman"/>
                <w:bCs/>
                <w:spacing w:val="6"/>
                <w:kern w:val="0"/>
                <w:sz w:val="24"/>
                <w:szCs w:val="28"/>
                <w:lang w:val="en-US"/>
              </w:rPr>
              <w:t>相关研究资料</w:t>
            </w:r>
            <w:r>
              <w:rPr>
                <w:rFonts w:hint="default" w:ascii="Times New Roman" w:hAnsi="Times New Roman" w:eastAsia="仿宋" w:cs="Times New Roman"/>
                <w:bCs/>
                <w:spacing w:val="6"/>
                <w:kern w:val="0"/>
                <w:sz w:val="24"/>
                <w:szCs w:val="28"/>
                <w:lang w:val="en-GB"/>
              </w:rPr>
              <w:t>材料等，配备</w:t>
            </w:r>
            <w:r>
              <w:rPr>
                <w:rFonts w:hint="default" w:ascii="Times New Roman" w:hAnsi="Times New Roman" w:eastAsia="仿宋" w:cs="Times New Roman"/>
                <w:bCs/>
                <w:spacing w:val="6"/>
                <w:kern w:val="0"/>
                <w:sz w:val="24"/>
                <w:szCs w:val="28"/>
                <w:lang w:val="en-US"/>
              </w:rPr>
              <w:t>专门</w:t>
            </w:r>
            <w:r>
              <w:rPr>
                <w:rFonts w:hint="default" w:ascii="Times New Roman" w:hAnsi="Times New Roman" w:eastAsia="仿宋" w:cs="Times New Roman"/>
                <w:bCs/>
                <w:spacing w:val="6"/>
                <w:kern w:val="0"/>
                <w:sz w:val="24"/>
                <w:szCs w:val="28"/>
                <w:lang w:val="en-GB"/>
              </w:rPr>
              <w:t>指导人员、</w:t>
            </w:r>
            <w:r>
              <w:rPr>
                <w:rFonts w:hint="default" w:ascii="Times New Roman" w:hAnsi="Times New Roman" w:eastAsia="仿宋" w:cs="Times New Roman"/>
                <w:bCs/>
                <w:spacing w:val="6"/>
                <w:kern w:val="0"/>
                <w:sz w:val="24"/>
                <w:szCs w:val="28"/>
                <w:lang w:val="en-US"/>
              </w:rPr>
              <w:t>推动产教融合</w:t>
            </w:r>
            <w:r>
              <w:rPr>
                <w:rFonts w:hint="default" w:ascii="Times New Roman" w:hAnsi="Times New Roman" w:eastAsia="仿宋" w:cs="Times New Roman"/>
                <w:bCs/>
                <w:spacing w:val="6"/>
                <w:kern w:val="0"/>
                <w:sz w:val="24"/>
                <w:szCs w:val="28"/>
                <w:lang w:val="en-GB"/>
              </w:rPr>
              <w:t>等，</w:t>
            </w:r>
            <w:r>
              <w:rPr>
                <w:rFonts w:hint="default" w:ascii="Times New Roman" w:hAnsi="Times New Roman" w:eastAsia="仿宋" w:cs="Times New Roman"/>
                <w:bCs/>
                <w:spacing w:val="6"/>
                <w:kern w:val="0"/>
                <w:sz w:val="24"/>
                <w:szCs w:val="28"/>
                <w:lang w:val="en-US"/>
              </w:rPr>
              <w:t>写明落实时间和</w:t>
            </w:r>
            <w:r>
              <w:rPr>
                <w:rFonts w:hint="default" w:ascii="Times New Roman" w:hAnsi="Times New Roman" w:eastAsia="仿宋" w:cs="Times New Roman"/>
                <w:bCs/>
                <w:spacing w:val="6"/>
                <w:kern w:val="0"/>
                <w:sz w:val="24"/>
                <w:szCs w:val="28"/>
                <w:lang w:val="en-GB"/>
              </w:rPr>
              <w:t>落实</w:t>
            </w:r>
            <w:r>
              <w:rPr>
                <w:rFonts w:hint="default" w:ascii="Times New Roman" w:hAnsi="Times New Roman" w:eastAsia="仿宋" w:cs="Times New Roman"/>
                <w:bCs/>
                <w:spacing w:val="6"/>
                <w:kern w:val="0"/>
                <w:sz w:val="24"/>
                <w:szCs w:val="28"/>
                <w:lang w:val="en-US"/>
              </w:rPr>
              <w:t>保障措施。</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141" w:hRule="atLeast"/>
          <w:jc w:val="center"/>
        </w:trPr>
        <w:tc>
          <w:tcPr>
            <w:tcW w:w="1815" w:type="dxa"/>
            <w:tcBorders>
              <w:tl2br w:val="nil"/>
              <w:tr2bl w:val="nil"/>
            </w:tcBorders>
            <w:shd w:val="clear" w:color="auto" w:fill="FFFFFF"/>
            <w:vAlign w:val="center"/>
          </w:tcPr>
          <w:p>
            <w:pPr>
              <w:widowControl/>
              <w:adjustRightInd w:val="0"/>
              <w:snapToGrid w:val="0"/>
              <w:spacing w:line="40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奖励措施</w:t>
            </w:r>
          </w:p>
        </w:tc>
        <w:tc>
          <w:tcPr>
            <w:tcW w:w="6689" w:type="dxa"/>
            <w:tcBorders>
              <w:tl2br w:val="nil"/>
              <w:tr2bl w:val="nil"/>
            </w:tcBorders>
            <w:shd w:val="clear" w:color="auto" w:fill="FFFFFF"/>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eastAsia="zh-CN"/>
              </w:rPr>
              <w:t>根据排名情况，</w:t>
            </w:r>
            <w:r>
              <w:rPr>
                <w:rFonts w:hint="default" w:ascii="Times New Roman" w:hAnsi="Times New Roman" w:eastAsia="仿宋" w:cs="Times New Roman"/>
                <w:bCs/>
                <w:spacing w:val="6"/>
                <w:kern w:val="0"/>
                <w:sz w:val="24"/>
                <w:szCs w:val="28"/>
                <w:lang w:val="en-US"/>
              </w:rPr>
              <w:t>为</w:t>
            </w:r>
            <w:r>
              <w:rPr>
                <w:rFonts w:hint="default" w:ascii="Times New Roman" w:hAnsi="Times New Roman" w:eastAsia="仿宋" w:cs="Times New Roman"/>
                <w:bCs/>
                <w:spacing w:val="6"/>
                <w:kern w:val="0"/>
                <w:sz w:val="24"/>
                <w:szCs w:val="28"/>
                <w:lang w:val="en-US" w:eastAsia="zh-CN"/>
              </w:rPr>
              <w:t>部分优秀</w:t>
            </w:r>
            <w:r>
              <w:rPr>
                <w:rFonts w:hint="default" w:ascii="Times New Roman" w:hAnsi="Times New Roman" w:eastAsia="仿宋" w:cs="Times New Roman"/>
                <w:bCs/>
                <w:spacing w:val="6"/>
                <w:kern w:val="0"/>
                <w:sz w:val="24"/>
                <w:szCs w:val="28"/>
                <w:lang w:val="en-US"/>
              </w:rPr>
              <w:t>获奖</w:t>
            </w:r>
            <w:r>
              <w:rPr>
                <w:rFonts w:hint="default" w:ascii="Times New Roman" w:hAnsi="Times New Roman" w:eastAsia="仿宋" w:cs="Times New Roman"/>
                <w:bCs/>
                <w:spacing w:val="6"/>
                <w:kern w:val="0"/>
                <w:sz w:val="24"/>
                <w:szCs w:val="28"/>
                <w:lang w:val="en-US" w:eastAsia="zh-CN"/>
              </w:rPr>
              <w:t>团队</w:t>
            </w:r>
            <w:r>
              <w:rPr>
                <w:rFonts w:hint="default" w:ascii="Times New Roman" w:hAnsi="Times New Roman" w:eastAsia="仿宋" w:cs="Times New Roman"/>
                <w:bCs/>
                <w:spacing w:val="6"/>
                <w:kern w:val="0"/>
                <w:sz w:val="24"/>
                <w:szCs w:val="28"/>
                <w:lang w:val="en-US"/>
              </w:rPr>
              <w:t>提供</w:t>
            </w:r>
            <w:r>
              <w:rPr>
                <w:rFonts w:hint="default" w:ascii="Times New Roman" w:hAnsi="Times New Roman" w:eastAsia="仿宋" w:cs="Times New Roman"/>
                <w:bCs/>
                <w:spacing w:val="6"/>
                <w:kern w:val="0"/>
                <w:sz w:val="24"/>
                <w:szCs w:val="28"/>
                <w:lang w:val="en-US" w:eastAsia="zh-CN"/>
              </w:rPr>
              <w:t>一定</w:t>
            </w:r>
            <w:r>
              <w:rPr>
                <w:rFonts w:hint="default" w:ascii="Times New Roman" w:hAnsi="Times New Roman" w:eastAsia="仿宋" w:cs="Times New Roman"/>
                <w:bCs/>
                <w:spacing w:val="6"/>
                <w:kern w:val="0"/>
                <w:sz w:val="24"/>
                <w:szCs w:val="28"/>
                <w:lang w:val="en-US"/>
              </w:rPr>
              <w:t>奖金</w:t>
            </w:r>
            <w:r>
              <w:rPr>
                <w:rFonts w:hint="default" w:ascii="Times New Roman" w:hAnsi="Times New Roman" w:eastAsia="仿宋" w:cs="Times New Roman"/>
                <w:bCs/>
                <w:spacing w:val="6"/>
                <w:kern w:val="0"/>
                <w:sz w:val="24"/>
                <w:szCs w:val="28"/>
                <w:lang w:val="en-US" w:eastAsia="zh-CN"/>
              </w:rPr>
              <w:t>，为全部获奖者提供</w:t>
            </w:r>
            <w:r>
              <w:rPr>
                <w:rFonts w:hint="default" w:ascii="Times New Roman" w:hAnsi="Times New Roman" w:eastAsia="仿宋" w:cs="Times New Roman"/>
                <w:bCs/>
                <w:spacing w:val="6"/>
                <w:kern w:val="0"/>
                <w:sz w:val="24"/>
                <w:szCs w:val="28"/>
                <w:lang w:val="en-US"/>
              </w:rPr>
              <w:t>实习实践机会、求职“绿色通道”就业推荐信等。</w:t>
            </w:r>
          </w:p>
        </w:tc>
      </w:tr>
    </w:tbl>
    <w:p>
      <w:pPr>
        <w:widowControl/>
        <w:jc w:val="left"/>
        <w:rPr>
          <w:rFonts w:hint="default" w:ascii="Times New Roman" w:hAnsi="Times New Roman" w:eastAsia="仿宋" w:cs="Times New Roman"/>
          <w:kern w:val="0"/>
          <w:sz w:val="24"/>
          <w:lang w:val="en-GB"/>
        </w:rPr>
      </w:pPr>
    </w:p>
    <w:p>
      <w:pPr>
        <w:tabs>
          <w:tab w:val="left" w:pos="3383"/>
        </w:tabs>
        <w:bidi w:val="0"/>
        <w:jc w:val="left"/>
        <w:rPr>
          <w:rFonts w:hint="default" w:ascii="Times New Roman" w:hAnsi="Times New Roman" w:cs="Times New Roman"/>
          <w:lang w:val="en-GB" w:eastAsia="zh-CN"/>
        </w:rPr>
        <w:sectPr>
          <w:pgSz w:w="11906" w:h="16838"/>
          <w:pgMar w:top="1587" w:right="1474" w:bottom="1474" w:left="1587" w:header="851" w:footer="992" w:gutter="0"/>
          <w:cols w:space="425" w:num="1"/>
          <w:docGrid w:type="lines" w:linePitch="312" w:charSpace="0"/>
        </w:sectPr>
      </w:pPr>
    </w:p>
    <w:p>
      <w:pPr>
        <w:widowControl/>
        <w:adjustRightInd w:val="0"/>
        <w:snapToGrid w:val="0"/>
        <w:spacing w:line="600" w:lineRule="exact"/>
        <w:jc w:val="center"/>
        <w:rPr>
          <w:rFonts w:hint="default" w:ascii="Times New Roman" w:hAnsi="Times New Roman" w:eastAsia="方正小标宋简体" w:cs="Times New Roman"/>
          <w:kern w:val="0"/>
          <w:sz w:val="44"/>
          <w:szCs w:val="32"/>
          <w:lang w:val="en-GB"/>
        </w:rPr>
      </w:pPr>
      <w:r>
        <w:rPr>
          <w:rFonts w:hint="default" w:ascii="Times New Roman" w:hAnsi="Times New Roman" w:eastAsia="方正小标宋简体" w:cs="Times New Roman"/>
          <w:kern w:val="0"/>
          <w:sz w:val="44"/>
          <w:szCs w:val="32"/>
          <w:lang w:val="en-GB"/>
        </w:rPr>
        <w:t>“青振京郊”乡村振兴专项赛</w:t>
      </w:r>
    </w:p>
    <w:p>
      <w:pPr>
        <w:widowControl/>
        <w:tabs>
          <w:tab w:val="left" w:pos="8640"/>
        </w:tabs>
        <w:adjustRightInd w:val="0"/>
        <w:snapToGrid w:val="0"/>
        <w:spacing w:line="640" w:lineRule="exact"/>
        <w:jc w:val="center"/>
        <w:rPr>
          <w:rFonts w:hint="default" w:ascii="Times New Roman" w:hAnsi="Times New Roman" w:eastAsia="方正小标宋简体" w:cs="Times New Roman"/>
          <w:bCs/>
          <w:kern w:val="0"/>
          <w:sz w:val="32"/>
          <w:szCs w:val="32"/>
          <w:lang w:val="en-US" w:eastAsia="zh-CN"/>
        </w:rPr>
      </w:pPr>
      <w:r>
        <w:rPr>
          <w:rFonts w:hint="default" w:ascii="Times New Roman" w:hAnsi="Times New Roman" w:eastAsia="方正小标宋简体" w:cs="Times New Roman"/>
          <w:kern w:val="0"/>
          <w:sz w:val="44"/>
          <w:szCs w:val="32"/>
          <w:lang w:val="en-GB"/>
        </w:rPr>
        <w:t>需求榜单</w:t>
      </w:r>
      <w:r>
        <w:rPr>
          <w:rFonts w:hint="default" w:ascii="Times New Roman" w:hAnsi="Times New Roman" w:eastAsia="方正小标宋简体" w:cs="Times New Roman"/>
          <w:kern w:val="0"/>
          <w:sz w:val="44"/>
          <w:szCs w:val="32"/>
          <w:lang w:val="en-US"/>
        </w:rPr>
        <w:t>-0</w:t>
      </w:r>
      <w:r>
        <w:rPr>
          <w:rFonts w:hint="default" w:ascii="Times New Roman" w:hAnsi="Times New Roman" w:eastAsia="方正小标宋简体" w:cs="Times New Roman"/>
          <w:kern w:val="0"/>
          <w:sz w:val="44"/>
          <w:szCs w:val="32"/>
          <w:lang w:val="en-US" w:eastAsia="zh-CN"/>
        </w:rPr>
        <w:t>5</w:t>
      </w:r>
    </w:p>
    <w:p>
      <w:pPr>
        <w:widowControl/>
        <w:tabs>
          <w:tab w:val="left" w:pos="8640"/>
        </w:tabs>
        <w:adjustRightInd w:val="0"/>
        <w:snapToGrid w:val="0"/>
        <w:jc w:val="left"/>
        <w:rPr>
          <w:rFonts w:hint="default" w:ascii="Times New Roman" w:hAnsi="Times New Roman" w:eastAsia="仿宋" w:cs="Times New Roman"/>
          <w:bCs/>
          <w:spacing w:val="6"/>
          <w:kern w:val="0"/>
          <w:sz w:val="21"/>
          <w:szCs w:val="21"/>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24"/>
          <w:lang w:val="en-GB"/>
        </w:rPr>
      </w:pPr>
      <w:r>
        <w:rPr>
          <w:rFonts w:hint="default" w:ascii="Times New Roman" w:hAnsi="Times New Roman" w:eastAsia="黑体" w:cs="Times New Roman"/>
          <w:bCs/>
          <w:spacing w:val="6"/>
          <w:kern w:val="0"/>
          <w:sz w:val="32"/>
          <w:szCs w:val="32"/>
          <w:lang w:val="en-GB"/>
        </w:rPr>
        <w:t>一、单位信息</w:t>
      </w:r>
    </w:p>
    <w:tbl>
      <w:tblPr>
        <w:tblStyle w:val="11"/>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463"/>
        <w:gridCol w:w="1686"/>
        <w:gridCol w:w="2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单位名称</w:t>
            </w:r>
          </w:p>
        </w:tc>
        <w:tc>
          <w:tcPr>
            <w:tcW w:w="6932" w:type="dxa"/>
            <w:gridSpan w:val="3"/>
            <w:vAlign w:val="center"/>
          </w:tcPr>
          <w:p>
            <w:pPr>
              <w:widowControl/>
              <w:adjustRightInd w:val="0"/>
              <w:snapToGri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顺义区北务镇人民政府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napToGrid w:val="0"/>
              <w:jc w:val="center"/>
              <w:rPr>
                <w:rFonts w:hint="default" w:ascii="Times New Roman" w:hAnsi="Times New Roman" w:eastAsia="楷体" w:cs="Times New Roman"/>
                <w:bCs/>
                <w:spacing w:val="6"/>
                <w:kern w:val="0"/>
                <w:sz w:val="24"/>
                <w:szCs w:val="28"/>
                <w:lang w:val="en-US"/>
              </w:rPr>
            </w:pPr>
            <w:r>
              <w:rPr>
                <w:rFonts w:hint="default" w:ascii="Times New Roman" w:hAnsi="Times New Roman" w:eastAsia="楷体" w:cs="Times New Roman"/>
                <w:kern w:val="0"/>
                <w:sz w:val="28"/>
                <w:szCs w:val="32"/>
                <w:lang w:val="en-US"/>
              </w:rPr>
              <w:t>单位类型</w:t>
            </w:r>
          </w:p>
        </w:tc>
        <w:tc>
          <w:tcPr>
            <w:tcW w:w="6932" w:type="dxa"/>
            <w:gridSpan w:val="3"/>
            <w:vAlign w:val="center"/>
          </w:tcPr>
          <w:p>
            <w:pPr>
              <w:widowControl/>
              <w:adjustRightInd w:val="0"/>
              <w:snapToGri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街道乡镇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地址</w:t>
            </w:r>
          </w:p>
        </w:tc>
        <w:tc>
          <w:tcPr>
            <w:tcW w:w="6932" w:type="dxa"/>
            <w:gridSpan w:val="3"/>
            <w:vAlign w:val="center"/>
          </w:tcPr>
          <w:p>
            <w:pPr>
              <w:widowControl/>
              <w:adjustRightInd w:val="0"/>
              <w:snapToGri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北京市顺义区北务镇府前街1号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US"/>
              </w:rPr>
              <w:t>单位</w:t>
            </w:r>
            <w:r>
              <w:rPr>
                <w:rFonts w:hint="default" w:ascii="Times New Roman" w:hAnsi="Times New Roman" w:eastAsia="楷体" w:cs="Times New Roman"/>
                <w:kern w:val="0"/>
                <w:sz w:val="28"/>
                <w:szCs w:val="32"/>
                <w:lang w:val="en-GB"/>
              </w:rPr>
              <w:t>简介</w:t>
            </w:r>
          </w:p>
        </w:tc>
        <w:tc>
          <w:tcPr>
            <w:tcW w:w="6932" w:type="dxa"/>
            <w:gridSpan w:val="3"/>
            <w:vAlign w:val="center"/>
          </w:tcPr>
          <w:p>
            <w:pPr>
              <w:widowControl/>
              <w:adjustRightInd w:val="0"/>
              <w:snapToGrid w:val="0"/>
              <w:spacing w:line="400" w:lineRule="exact"/>
              <w:ind w:firstLine="480" w:firstLineChars="200"/>
              <w:jc w:val="both"/>
              <w:rPr>
                <w:rFonts w:hint="default" w:ascii="Times New Roman" w:hAnsi="Times New Roman" w:eastAsia="仿宋" w:cs="Times New Roman"/>
                <w:bCs/>
                <w:spacing w:val="6"/>
                <w:kern w:val="0"/>
                <w:sz w:val="24"/>
                <w:szCs w:val="28"/>
                <w:lang w:val="en-GB"/>
              </w:rPr>
            </w:pPr>
            <w:r>
              <w:rPr>
                <w:rFonts w:hint="default" w:ascii="Times New Roman" w:hAnsi="Times New Roman" w:eastAsia="仿宋" w:cs="Times New Roman"/>
                <w:kern w:val="0"/>
                <w:sz w:val="24"/>
                <w:lang w:val="en-US"/>
              </w:rPr>
              <w:t>北务镇位于顺义区东南部，镇域面积32平方公里，耕地面积2.12万亩，下辖15个行政村，常住人口1.6万人，与河北省有11公里的交界线，并设有3个进出京检查站。1998年被市政府命名为“京郊蔬菜第一镇”；龙狮舞民间艺术表演具有几十年的发展历史，先后4次被文化部命名为“中国民间艺术之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1668" w:type="dxa"/>
            <w:vAlign w:val="center"/>
          </w:tcPr>
          <w:p>
            <w:pPr>
              <w:widowControl/>
              <w:adjustRightInd w:val="0"/>
              <w:snapToGrid w:val="0"/>
              <w:ind w:firstLine="280" w:firstLineChars="100"/>
              <w:jc w:val="both"/>
              <w:rPr>
                <w:rFonts w:hint="default" w:ascii="Times New Roman" w:hAnsi="Times New Roman" w:eastAsia="楷体" w:cs="Times New Roman"/>
                <w:bCs/>
                <w:spacing w:val="6"/>
                <w:kern w:val="0"/>
                <w:sz w:val="24"/>
                <w:szCs w:val="28"/>
                <w:lang w:val="en-GB"/>
              </w:rPr>
            </w:pPr>
            <w:r>
              <w:rPr>
                <w:rFonts w:hint="default" w:ascii="Times New Roman" w:hAnsi="Times New Roman" w:eastAsia="楷体" w:cs="Times New Roman"/>
                <w:kern w:val="0"/>
                <w:sz w:val="28"/>
                <w:szCs w:val="32"/>
                <w:lang w:val="en-US"/>
              </w:rPr>
              <w:t>联系人</w:t>
            </w:r>
          </w:p>
        </w:tc>
        <w:tc>
          <w:tcPr>
            <w:tcW w:w="2463" w:type="dxa"/>
            <w:vAlign w:val="center"/>
          </w:tcPr>
          <w:p>
            <w:pPr>
              <w:widowControl/>
              <w:adjustRightInd w:val="0"/>
              <w:snapToGrid w:val="0"/>
              <w:jc w:val="center"/>
              <w:rPr>
                <w:rFonts w:hint="default" w:ascii="Times New Roman" w:hAnsi="Times New Roman" w:eastAsia="仿宋" w:cs="Times New Roman"/>
                <w:kern w:val="0"/>
                <w:sz w:val="24"/>
                <w:lang w:val="en-US" w:eastAsia="zh-CN"/>
              </w:rPr>
            </w:pPr>
            <w:r>
              <w:rPr>
                <w:rFonts w:hint="default" w:ascii="Times New Roman" w:hAnsi="Times New Roman" w:eastAsia="仿宋" w:cs="Times New Roman"/>
                <w:kern w:val="0"/>
                <w:sz w:val="24"/>
                <w:lang w:val="en-US"/>
              </w:rPr>
              <w:t>魏</w:t>
            </w:r>
            <w:r>
              <w:rPr>
                <w:rFonts w:hint="default" w:ascii="Times New Roman" w:hAnsi="Times New Roman" w:eastAsia="仿宋" w:cs="Times New Roman"/>
                <w:kern w:val="0"/>
                <w:sz w:val="24"/>
                <w:lang w:val="en-US" w:eastAsia="zh-CN"/>
              </w:rPr>
              <w:t>老师</w:t>
            </w:r>
          </w:p>
          <w:p>
            <w:pPr>
              <w:widowControl/>
              <w:adjustRightInd w:val="0"/>
              <w:snapToGrid w:val="0"/>
              <w:jc w:val="center"/>
              <w:rPr>
                <w:rFonts w:hint="default" w:ascii="Times New Roman" w:hAnsi="Times New Roman" w:eastAsia="仿宋" w:cs="Times New Roman"/>
                <w:kern w:val="0"/>
                <w:sz w:val="24"/>
                <w:lang w:val="en-US" w:eastAsia="zh-CN"/>
              </w:rPr>
            </w:pPr>
            <w:r>
              <w:rPr>
                <w:rFonts w:hint="default" w:ascii="Times New Roman" w:hAnsi="Times New Roman" w:eastAsia="仿宋" w:cs="Times New Roman"/>
                <w:kern w:val="0"/>
                <w:sz w:val="24"/>
                <w:lang w:val="en-US"/>
              </w:rPr>
              <w:t>郭老师</w:t>
            </w:r>
          </w:p>
        </w:tc>
        <w:tc>
          <w:tcPr>
            <w:tcW w:w="1686" w:type="dxa"/>
            <w:vAlign w:val="center"/>
          </w:tcPr>
          <w:p>
            <w:pPr>
              <w:widowControl/>
              <w:adjustRightInd w:val="0"/>
              <w:snapToGrid w:val="0"/>
              <w:ind w:firstLine="280" w:firstLineChars="100"/>
              <w:jc w:val="both"/>
              <w:rPr>
                <w:rFonts w:hint="default" w:ascii="Times New Roman" w:hAnsi="Times New Roman" w:eastAsia="楷体_GB2312" w:cs="Times New Roman"/>
                <w:kern w:val="0"/>
                <w:sz w:val="28"/>
                <w:szCs w:val="32"/>
                <w:lang w:val="en-GB"/>
              </w:rPr>
            </w:pPr>
            <w:r>
              <w:rPr>
                <w:rFonts w:hint="default" w:ascii="Times New Roman" w:hAnsi="Times New Roman" w:eastAsia="楷体" w:cs="Times New Roman"/>
                <w:kern w:val="0"/>
                <w:sz w:val="28"/>
                <w:szCs w:val="32"/>
                <w:lang w:val="en-US"/>
              </w:rPr>
              <w:t>联系方式</w:t>
            </w:r>
          </w:p>
        </w:tc>
        <w:tc>
          <w:tcPr>
            <w:tcW w:w="2783" w:type="dxa"/>
            <w:vAlign w:val="center"/>
          </w:tcPr>
          <w:p>
            <w:pPr>
              <w:widowControl/>
              <w:adjustRightInd w:val="0"/>
              <w:snapToGrid w:val="0"/>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13121887756</w:t>
            </w:r>
          </w:p>
          <w:p>
            <w:pPr>
              <w:widowControl/>
              <w:adjustRightInd w:val="0"/>
              <w:snapToGrid w:val="0"/>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15510203166</w:t>
            </w:r>
          </w:p>
        </w:tc>
      </w:tr>
    </w:tbl>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二、选题说明</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35"/>
        <w:gridCol w:w="666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w:t>
            </w:r>
          </w:p>
        </w:tc>
        <w:tc>
          <w:tcPr>
            <w:tcW w:w="6669" w:type="dxa"/>
            <w:tcBorders>
              <w:tl2br w:val="nil"/>
              <w:tr2bl w:val="nil"/>
            </w:tcBorders>
            <w:shd w:val="clear" w:color="auto" w:fill="FFFFFF"/>
            <w:vAlign w:val="center"/>
          </w:tcPr>
          <w:p>
            <w:pPr>
              <w:widowControl/>
              <w:adjustRightInd w:val="0"/>
              <w:snapToGri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培育农业品牌 赋能乡村振兴</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7"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行业领域</w:t>
            </w:r>
          </w:p>
        </w:tc>
        <w:tc>
          <w:tcPr>
            <w:tcW w:w="6669" w:type="dxa"/>
            <w:tcBorders>
              <w:tl2br w:val="nil"/>
              <w:tr2bl w:val="nil"/>
            </w:tcBorders>
            <w:shd w:val="clear" w:color="auto" w:fill="FFFFFF"/>
            <w:vAlign w:val="center"/>
          </w:tcPr>
          <w:p>
            <w:pPr>
              <w:widowControl/>
              <w:adjustRightInd w:val="0"/>
              <w:snapToGri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乡村振兴</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题目介绍</w:t>
            </w:r>
          </w:p>
        </w:tc>
        <w:tc>
          <w:tcPr>
            <w:tcW w:w="6669" w:type="dxa"/>
            <w:tcBorders>
              <w:tl2br w:val="nil"/>
              <w:tr2bl w:val="nil"/>
            </w:tcBorders>
            <w:shd w:val="clear" w:color="auto" w:fill="FFFFFF"/>
            <w:vAlign w:val="center"/>
          </w:tcPr>
          <w:p>
            <w:pPr>
              <w:widowControl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北务镇是顺义区重要的设施蔬菜大镇，曾被市政府命名为“京郊蔬菜第一镇”，全镇耕地19134亩，占全镇总面积的39.88%，共有温室、大棚等农业设施7532个，拥有100亩以上农业企业12家，农民合作社11家，其中市级示范社1家，形成了涵盖育苗、种植、采摘、配送、加工等各个环节的农业全产业链。2023年全镇蔬菜产量7.28万吨，约占顺义区蔬菜生产总量的20%。聚焦北务蔬菜产业，以农业品牌建设提升农产品价值，拓宽农产品产销渠道，促进农民增收，赋能乡村振兴。</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347"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US"/>
              </w:rPr>
            </w:pPr>
            <w:r>
              <w:rPr>
                <w:rFonts w:hint="default" w:ascii="Times New Roman" w:hAnsi="Times New Roman" w:eastAsia="楷体" w:cs="Times New Roman"/>
                <w:kern w:val="0"/>
                <w:sz w:val="28"/>
                <w:szCs w:val="28"/>
                <w:lang w:val="en-US"/>
              </w:rPr>
              <w:t>预期取得的</w:t>
            </w:r>
          </w:p>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经济社会效益</w:t>
            </w:r>
          </w:p>
        </w:tc>
        <w:tc>
          <w:tcPr>
            <w:tcW w:w="6669" w:type="dxa"/>
            <w:tcBorders>
              <w:bottom w:val="single" w:color="auto" w:sz="4" w:space="0"/>
              <w:tl2br w:val="nil"/>
              <w:tr2bl w:val="nil"/>
            </w:tcBorders>
            <w:shd w:val="clear" w:color="auto" w:fill="FFFFFF"/>
            <w:vAlign w:val="center"/>
          </w:tcPr>
          <w:p>
            <w:pPr>
              <w:widowControl/>
              <w:adjustRightInd w:val="0"/>
              <w:snapToGrid w:val="0"/>
              <w:spacing w:line="400" w:lineRule="exact"/>
              <w:ind w:firstLine="480" w:firstLineChars="200"/>
              <w:jc w:val="both"/>
              <w:rPr>
                <w:rFonts w:hint="default" w:ascii="Times New Roman" w:hAnsi="Times New Roman" w:eastAsia="仿宋" w:cs="Times New Roman"/>
                <w:kern w:val="0"/>
                <w:sz w:val="28"/>
                <w:szCs w:val="28"/>
                <w:lang w:val="en-GB"/>
              </w:rPr>
            </w:pPr>
            <w:r>
              <w:rPr>
                <w:rFonts w:hint="default" w:ascii="Times New Roman" w:hAnsi="Times New Roman" w:eastAsia="仿宋" w:cs="Times New Roman"/>
                <w:kern w:val="0"/>
                <w:sz w:val="24"/>
                <w:lang w:val="en-US"/>
              </w:rPr>
              <w:t>围绕北务蔬菜产业，聚焦农产品品牌培育，实施农业品牌发展战略，探索以区域公用品牌、企业品牌、产品品牌等特色农产品品牌为核心的农业品牌矩阵。以品牌聚焦市场，打造北务农业品牌价值新高地。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808" w:hRule="atLeast"/>
          <w:jc w:val="center"/>
        </w:trPr>
        <w:tc>
          <w:tcPr>
            <w:tcW w:w="1835" w:type="dxa"/>
            <w:tcBorders>
              <w:right w:val="single" w:color="auto" w:sz="4" w:space="0"/>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作品要求</w:t>
            </w:r>
          </w:p>
        </w:tc>
        <w:tc>
          <w:tcPr>
            <w:tcW w:w="6669"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学生团队准备方案时要切合北务镇蔬菜产业发展实际，立足北务镇内产业发展情况，推进农产品品牌建设，为</w:t>
            </w:r>
            <w:r>
              <w:rPr>
                <w:rFonts w:hint="eastAsia" w:eastAsia="仿宋" w:cs="Times New Roman"/>
                <w:kern w:val="0"/>
                <w:sz w:val="24"/>
                <w:lang w:val="en-US" w:eastAsia="zh-CN"/>
              </w:rPr>
              <w:t>进一步拓宽</w:t>
            </w:r>
            <w:r>
              <w:rPr>
                <w:rFonts w:hint="default" w:ascii="Times New Roman" w:hAnsi="Times New Roman" w:eastAsia="仿宋" w:cs="Times New Roman"/>
                <w:kern w:val="0"/>
                <w:sz w:val="24"/>
                <w:lang w:val="en-US"/>
              </w:rPr>
              <w:t>农产品产销渠道打好基础。</w:t>
            </w:r>
          </w:p>
        </w:tc>
      </w:tr>
    </w:tbl>
    <w:p>
      <w:pPr>
        <w:widowControl/>
        <w:tabs>
          <w:tab w:val="left" w:pos="8640"/>
        </w:tabs>
        <w:adjustRightInd w:val="0"/>
        <w:snapToGrid w:val="0"/>
        <w:spacing w:line="44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44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三、激励保障</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15"/>
        <w:gridCol w:w="668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844" w:hRule="atLeast"/>
          <w:jc w:val="center"/>
        </w:trPr>
        <w:tc>
          <w:tcPr>
            <w:tcW w:w="181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指导措施</w:t>
            </w:r>
          </w:p>
        </w:tc>
        <w:tc>
          <w:tcPr>
            <w:tcW w:w="6689" w:type="dxa"/>
            <w:tcBorders>
              <w:tl2br w:val="nil"/>
              <w:tr2bl w:val="nil"/>
            </w:tcBorders>
            <w:shd w:val="clear" w:color="auto" w:fill="FFFFFF"/>
            <w:vAlign w:val="center"/>
          </w:tcPr>
          <w:p>
            <w:pPr>
              <w:widowControl/>
              <w:adjustRightInd w:val="0"/>
              <w:snapToGrid w:val="0"/>
              <w:spacing w:line="400" w:lineRule="exact"/>
              <w:ind w:firstLine="480"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kern w:val="0"/>
                <w:sz w:val="24"/>
                <w:lang w:val="en-US"/>
              </w:rPr>
              <w:t>可为参赛团队提供北务镇农业发展情况及相应资料，团队可到北务镇开展实地调查研究，各村支部书记、农业龙头企业负责人可进行全程实地引导、指导。</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637" w:hRule="atLeast"/>
          <w:jc w:val="center"/>
        </w:trPr>
        <w:tc>
          <w:tcPr>
            <w:tcW w:w="181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奖励措施</w:t>
            </w:r>
          </w:p>
        </w:tc>
        <w:tc>
          <w:tcPr>
            <w:tcW w:w="6689" w:type="dxa"/>
            <w:tcBorders>
              <w:tl2br w:val="nil"/>
              <w:tr2bl w:val="nil"/>
            </w:tcBorders>
            <w:shd w:val="clear" w:color="auto" w:fill="FFFFFF"/>
            <w:vAlign w:val="center"/>
          </w:tcPr>
          <w:p>
            <w:pPr>
              <w:widowControl/>
              <w:adjustRightInd w:val="0"/>
              <w:snapToGrid w:val="0"/>
              <w:spacing w:line="400" w:lineRule="exact"/>
              <w:ind w:firstLine="480"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kern w:val="0"/>
                <w:sz w:val="24"/>
                <w:lang w:val="en-US"/>
              </w:rPr>
              <w:t>为获奖者提供到本单位实习实践机会。</w:t>
            </w:r>
          </w:p>
        </w:tc>
      </w:tr>
    </w:tbl>
    <w:p>
      <w:pPr>
        <w:widowControl/>
        <w:tabs>
          <w:tab w:val="left" w:pos="8640"/>
        </w:tabs>
        <w:adjustRightInd w:val="0"/>
        <w:snapToGrid w:val="0"/>
        <w:spacing w:line="560" w:lineRule="exact"/>
        <w:jc w:val="left"/>
        <w:rPr>
          <w:rFonts w:hint="default" w:ascii="Times New Roman" w:hAnsi="Times New Roman" w:eastAsia="仿宋" w:cs="Times New Roman"/>
          <w:bCs/>
          <w:spacing w:val="6"/>
          <w:kern w:val="0"/>
          <w:sz w:val="32"/>
          <w:szCs w:val="32"/>
          <w:lang w:val="en-US"/>
        </w:rPr>
      </w:pPr>
    </w:p>
    <w:p>
      <w:pPr>
        <w:rPr>
          <w:rFonts w:hint="default" w:ascii="Times New Roman" w:hAnsi="Times New Roman" w:eastAsia="仿宋" w:cs="Times New Roman"/>
        </w:rPr>
        <w:sectPr>
          <w:pgSz w:w="11906" w:h="16838"/>
          <w:pgMar w:top="1587" w:right="1474" w:bottom="1474" w:left="1587" w:header="851" w:footer="992" w:gutter="0"/>
          <w:cols w:space="425" w:num="1"/>
          <w:docGrid w:type="lines" w:linePitch="312" w:charSpace="0"/>
        </w:sectPr>
      </w:pPr>
    </w:p>
    <w:p>
      <w:pPr>
        <w:widowControl/>
        <w:adjustRightInd w:val="0"/>
        <w:snapToGrid w:val="0"/>
        <w:spacing w:line="600" w:lineRule="exact"/>
        <w:jc w:val="center"/>
        <w:rPr>
          <w:rFonts w:hint="default" w:ascii="Times New Roman" w:hAnsi="Times New Roman" w:eastAsia="方正小标宋简体" w:cs="Times New Roman"/>
          <w:kern w:val="0"/>
          <w:sz w:val="44"/>
          <w:szCs w:val="32"/>
          <w:lang w:val="en-GB"/>
        </w:rPr>
      </w:pPr>
      <w:r>
        <w:rPr>
          <w:rFonts w:hint="default" w:ascii="Times New Roman" w:hAnsi="Times New Roman" w:eastAsia="方正小标宋简体" w:cs="Times New Roman"/>
          <w:kern w:val="0"/>
          <w:sz w:val="44"/>
          <w:szCs w:val="32"/>
          <w:lang w:val="en-GB"/>
        </w:rPr>
        <w:t>“青振京郊”乡村振兴专项赛</w:t>
      </w:r>
    </w:p>
    <w:p>
      <w:pPr>
        <w:widowControl/>
        <w:tabs>
          <w:tab w:val="left" w:pos="8640"/>
        </w:tabs>
        <w:adjustRightInd w:val="0"/>
        <w:snapToGrid w:val="0"/>
        <w:spacing w:line="640" w:lineRule="exact"/>
        <w:jc w:val="center"/>
        <w:rPr>
          <w:rFonts w:hint="default" w:ascii="Times New Roman" w:hAnsi="Times New Roman" w:eastAsia="方正小标宋简体" w:cs="Times New Roman"/>
          <w:bCs/>
          <w:kern w:val="0"/>
          <w:sz w:val="32"/>
          <w:szCs w:val="32"/>
          <w:lang w:val="en-US" w:eastAsia="zh-CN"/>
        </w:rPr>
      </w:pPr>
      <w:r>
        <w:rPr>
          <w:rFonts w:hint="default" w:ascii="Times New Roman" w:hAnsi="Times New Roman" w:eastAsia="方正小标宋简体" w:cs="Times New Roman"/>
          <w:kern w:val="0"/>
          <w:sz w:val="44"/>
          <w:szCs w:val="32"/>
          <w:lang w:val="en-GB"/>
        </w:rPr>
        <w:t>需求榜单</w:t>
      </w:r>
      <w:r>
        <w:rPr>
          <w:rFonts w:hint="default" w:ascii="Times New Roman" w:hAnsi="Times New Roman" w:eastAsia="方正小标宋简体" w:cs="Times New Roman"/>
          <w:kern w:val="0"/>
          <w:sz w:val="44"/>
          <w:szCs w:val="32"/>
          <w:lang w:val="en-US"/>
        </w:rPr>
        <w:t>-0</w:t>
      </w:r>
      <w:r>
        <w:rPr>
          <w:rFonts w:hint="default" w:ascii="Times New Roman" w:hAnsi="Times New Roman" w:eastAsia="方正小标宋简体" w:cs="Times New Roman"/>
          <w:kern w:val="0"/>
          <w:sz w:val="44"/>
          <w:szCs w:val="32"/>
          <w:lang w:val="en-US" w:eastAsia="zh-CN"/>
        </w:rPr>
        <w:t>6</w:t>
      </w:r>
    </w:p>
    <w:p>
      <w:pPr>
        <w:widowControl/>
        <w:tabs>
          <w:tab w:val="left" w:pos="8640"/>
        </w:tabs>
        <w:adjustRightInd w:val="0"/>
        <w:snapToGrid w:val="0"/>
        <w:jc w:val="left"/>
        <w:rPr>
          <w:rFonts w:hint="default" w:ascii="Times New Roman" w:hAnsi="Times New Roman" w:eastAsia="仿宋" w:cs="Times New Roman"/>
          <w:bCs/>
          <w:spacing w:val="6"/>
          <w:kern w:val="0"/>
          <w:sz w:val="21"/>
          <w:szCs w:val="21"/>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24"/>
          <w:lang w:val="en-GB"/>
        </w:rPr>
      </w:pPr>
      <w:r>
        <w:rPr>
          <w:rFonts w:hint="default" w:ascii="Times New Roman" w:hAnsi="Times New Roman" w:eastAsia="黑体" w:cs="Times New Roman"/>
          <w:bCs/>
          <w:spacing w:val="6"/>
          <w:kern w:val="0"/>
          <w:sz w:val="32"/>
          <w:szCs w:val="32"/>
          <w:lang w:val="en-GB"/>
        </w:rPr>
        <w:t>一、单位信息</w:t>
      </w:r>
    </w:p>
    <w:tbl>
      <w:tblPr>
        <w:tblStyle w:val="11"/>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463"/>
        <w:gridCol w:w="1686"/>
        <w:gridCol w:w="2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单位名称</w:t>
            </w:r>
          </w:p>
        </w:tc>
        <w:tc>
          <w:tcPr>
            <w:tcW w:w="6932" w:type="dxa"/>
            <w:gridSpan w:val="3"/>
            <w:vAlign w:val="center"/>
          </w:tcPr>
          <w:p>
            <w:pPr>
              <w:widowControl/>
              <w:spacing w:line="400" w:lineRule="exact"/>
              <w:jc w:val="center"/>
              <w:textAlignment w:val="center"/>
              <w:rPr>
                <w:rFonts w:hint="default" w:ascii="Times New Roman" w:hAnsi="Times New Roman" w:eastAsia="仿宋" w:cs="Times New Roman"/>
                <w:color w:val="000000"/>
                <w:kern w:val="0"/>
                <w:sz w:val="24"/>
                <w:lang w:val="en-US" w:eastAsia="zh-CN"/>
              </w:rPr>
            </w:pPr>
            <w:r>
              <w:rPr>
                <w:rFonts w:hint="default" w:ascii="Times New Roman" w:hAnsi="Times New Roman" w:eastAsia="仿宋" w:cs="Times New Roman"/>
                <w:color w:val="000000"/>
                <w:kern w:val="0"/>
                <w:sz w:val="24"/>
                <w:lang w:val="en-GB"/>
              </w:rPr>
              <w:t>昌平区兴寿镇</w:t>
            </w:r>
            <w:r>
              <w:rPr>
                <w:rFonts w:hint="default" w:ascii="Times New Roman" w:hAnsi="Times New Roman" w:eastAsia="仿宋" w:cs="Times New Roman"/>
                <w:color w:val="000000"/>
                <w:kern w:val="0"/>
                <w:sz w:val="24"/>
                <w:lang w:val="en-US" w:eastAsia="zh-CN"/>
              </w:rPr>
              <w:t>人民政府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1668" w:type="dxa"/>
            <w:vAlign w:val="center"/>
          </w:tcPr>
          <w:p>
            <w:pPr>
              <w:widowControl/>
              <w:adjustRightInd w:val="0"/>
              <w:snapToGrid w:val="0"/>
              <w:jc w:val="center"/>
              <w:rPr>
                <w:rFonts w:hint="default" w:ascii="Times New Roman" w:hAnsi="Times New Roman" w:eastAsia="楷体" w:cs="Times New Roman"/>
                <w:bCs/>
                <w:spacing w:val="6"/>
                <w:kern w:val="0"/>
                <w:sz w:val="24"/>
                <w:szCs w:val="28"/>
                <w:lang w:val="en-US"/>
              </w:rPr>
            </w:pPr>
            <w:r>
              <w:rPr>
                <w:rFonts w:hint="default" w:ascii="Times New Roman" w:hAnsi="Times New Roman" w:eastAsia="楷体" w:cs="Times New Roman"/>
                <w:kern w:val="0"/>
                <w:sz w:val="28"/>
                <w:szCs w:val="32"/>
                <w:lang w:val="en-US"/>
              </w:rPr>
              <w:t>单位类型</w:t>
            </w:r>
          </w:p>
        </w:tc>
        <w:tc>
          <w:tcPr>
            <w:tcW w:w="6932" w:type="dxa"/>
            <w:gridSpan w:val="3"/>
            <w:vAlign w:val="center"/>
          </w:tcPr>
          <w:p>
            <w:pPr>
              <w:widowControl/>
              <w:adjustRightInd w:val="0"/>
              <w:snapToGrid w:val="0"/>
              <w:spacing w:line="400" w:lineRule="exact"/>
              <w:jc w:val="center"/>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eastAsia="zh-CN"/>
              </w:rPr>
              <w:t>基层镇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地址</w:t>
            </w:r>
          </w:p>
        </w:tc>
        <w:tc>
          <w:tcPr>
            <w:tcW w:w="6932" w:type="dxa"/>
            <w:gridSpan w:val="3"/>
            <w:vAlign w:val="center"/>
          </w:tcPr>
          <w:p>
            <w:pPr>
              <w:widowControl/>
              <w:adjustRightIn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北京市昌平区兴寿镇</w:t>
            </w:r>
            <w:r>
              <w:rPr>
                <w:rFonts w:hint="default" w:ascii="Times New Roman" w:hAnsi="Times New Roman" w:eastAsia="仿宋" w:cs="Times New Roman"/>
                <w:kern w:val="0"/>
                <w:sz w:val="24"/>
                <w:lang w:val="en-US" w:eastAsia="zh-CN"/>
              </w:rPr>
              <w:t>昌崔路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US"/>
              </w:rPr>
              <w:t>单位</w:t>
            </w:r>
            <w:r>
              <w:rPr>
                <w:rFonts w:hint="default" w:ascii="Times New Roman" w:hAnsi="Times New Roman" w:eastAsia="楷体" w:cs="Times New Roman"/>
                <w:kern w:val="0"/>
                <w:sz w:val="28"/>
                <w:szCs w:val="32"/>
                <w:lang w:val="en-GB"/>
              </w:rPr>
              <w:t>简介</w:t>
            </w:r>
          </w:p>
        </w:tc>
        <w:tc>
          <w:tcPr>
            <w:tcW w:w="6932" w:type="dxa"/>
            <w:gridSpan w:val="3"/>
            <w:vAlign w:val="center"/>
          </w:tcPr>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兴寿镇地处昌平区东北部，东与怀柔区桥梓镇、顺义区赵全营镇交界，南与小汤山镇毗邻，西与崔村镇相连，北与延寿镇接壤。镇域面积75.03平方千米，下辖21个行政村，镇政府驻昌平区兴寿镇兴寿村。总人口23490人，其中城镇人口9159人，农业人口14331人。兴寿镇结合自身特点，紧跟首都农业发展步伐，以设施农业建设为重点，积极调整农业产业结构，通过政府引导、农户参与，逐渐形成了以草莓、苹果观光采摘产业为特色的都市型现代农业发展格局，以满足市民购买质优农产品方面的物质需求和观光休闲方面的精神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1668" w:type="dxa"/>
            <w:vAlign w:val="center"/>
          </w:tcPr>
          <w:p>
            <w:pPr>
              <w:widowControl/>
              <w:adjustRightInd w:val="0"/>
              <w:snapToGrid w:val="0"/>
              <w:ind w:firstLine="280" w:firstLineChars="100"/>
              <w:jc w:val="both"/>
              <w:rPr>
                <w:rFonts w:hint="default" w:ascii="Times New Roman" w:hAnsi="Times New Roman" w:eastAsia="楷体" w:cs="Times New Roman"/>
                <w:bCs/>
                <w:spacing w:val="6"/>
                <w:kern w:val="0"/>
                <w:sz w:val="24"/>
                <w:szCs w:val="28"/>
                <w:lang w:val="en-GB"/>
              </w:rPr>
            </w:pPr>
            <w:r>
              <w:rPr>
                <w:rFonts w:hint="default" w:ascii="Times New Roman" w:hAnsi="Times New Roman" w:eastAsia="楷体" w:cs="Times New Roman"/>
                <w:kern w:val="0"/>
                <w:sz w:val="28"/>
                <w:szCs w:val="32"/>
                <w:lang w:val="en-US"/>
              </w:rPr>
              <w:t>联系人</w:t>
            </w:r>
          </w:p>
        </w:tc>
        <w:tc>
          <w:tcPr>
            <w:tcW w:w="2463" w:type="dxa"/>
            <w:vAlign w:val="center"/>
          </w:tcPr>
          <w:p>
            <w:pPr>
              <w:widowControl/>
              <w:adjustRightInd w:val="0"/>
              <w:snapToGrid w:val="0"/>
              <w:spacing w:line="400" w:lineRule="exact"/>
              <w:jc w:val="center"/>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eastAsia="zh-CN"/>
              </w:rPr>
              <w:t>张</w:t>
            </w:r>
            <w:r>
              <w:rPr>
                <w:rFonts w:hint="default" w:ascii="Times New Roman" w:hAnsi="Times New Roman" w:eastAsia="仿宋" w:cs="Times New Roman"/>
                <w:bCs/>
                <w:spacing w:val="6"/>
                <w:kern w:val="0"/>
                <w:sz w:val="24"/>
                <w:szCs w:val="28"/>
                <w:lang w:val="en-US"/>
              </w:rPr>
              <w:t>老师</w:t>
            </w:r>
          </w:p>
        </w:tc>
        <w:tc>
          <w:tcPr>
            <w:tcW w:w="1686" w:type="dxa"/>
            <w:vAlign w:val="center"/>
          </w:tcPr>
          <w:p>
            <w:pPr>
              <w:widowControl/>
              <w:adjustRightInd w:val="0"/>
              <w:snapToGrid w:val="0"/>
              <w:spacing w:line="400" w:lineRule="exact"/>
              <w:ind w:firstLine="280" w:firstLineChars="100"/>
              <w:jc w:val="both"/>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联系方式</w:t>
            </w:r>
          </w:p>
        </w:tc>
        <w:tc>
          <w:tcPr>
            <w:tcW w:w="2783" w:type="dxa"/>
            <w:vAlign w:val="center"/>
          </w:tcPr>
          <w:p>
            <w:pPr>
              <w:widowControl/>
              <w:adjustRightInd w:val="0"/>
              <w:spacing w:line="400" w:lineRule="exact"/>
              <w:jc w:val="center"/>
              <w:rPr>
                <w:rFonts w:hint="default" w:ascii="Times New Roman" w:hAnsi="Times New Roman" w:eastAsia="仿宋" w:cs="Times New Roman"/>
                <w:kern w:val="0"/>
                <w:sz w:val="24"/>
                <w:lang w:val="en-US" w:eastAsia="zh-CN"/>
              </w:rPr>
            </w:pPr>
            <w:r>
              <w:rPr>
                <w:rFonts w:hint="default" w:ascii="Times New Roman" w:hAnsi="Times New Roman" w:eastAsia="仿宋" w:cs="Times New Roman"/>
                <w:kern w:val="0"/>
                <w:sz w:val="24"/>
                <w:lang w:val="en-US"/>
              </w:rPr>
              <w:t>1</w:t>
            </w:r>
            <w:r>
              <w:rPr>
                <w:rFonts w:hint="default" w:ascii="Times New Roman" w:hAnsi="Times New Roman" w:eastAsia="仿宋" w:cs="Times New Roman"/>
                <w:kern w:val="0"/>
                <w:sz w:val="24"/>
                <w:lang w:val="en-US" w:eastAsia="zh-CN"/>
              </w:rPr>
              <w:t>5811115837</w:t>
            </w:r>
          </w:p>
        </w:tc>
      </w:tr>
    </w:tbl>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二、选题说明</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35"/>
        <w:gridCol w:w="666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w:t>
            </w:r>
          </w:p>
        </w:tc>
        <w:tc>
          <w:tcPr>
            <w:tcW w:w="6669" w:type="dxa"/>
            <w:tcBorders>
              <w:tl2br w:val="nil"/>
              <w:tr2bl w:val="nil"/>
            </w:tcBorders>
            <w:shd w:val="clear" w:color="auto" w:fill="FFFFFF"/>
            <w:vAlign w:val="center"/>
          </w:tcPr>
          <w:p>
            <w:pPr>
              <w:widowControl/>
              <w:adjustRightInd w:val="0"/>
              <w:spacing w:line="400" w:lineRule="exact"/>
              <w:jc w:val="center"/>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探索乡村多元业态发展</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行业领域</w:t>
            </w:r>
          </w:p>
        </w:tc>
        <w:tc>
          <w:tcPr>
            <w:tcW w:w="6669" w:type="dxa"/>
            <w:tcBorders>
              <w:tl2br w:val="nil"/>
              <w:tr2bl w:val="nil"/>
            </w:tcBorders>
            <w:shd w:val="clear" w:color="auto" w:fill="FFFFFF"/>
            <w:vAlign w:val="center"/>
          </w:tcPr>
          <w:p>
            <w:pPr>
              <w:widowControl/>
              <w:adjustRightInd w:val="0"/>
              <w:spacing w:line="400" w:lineRule="exact"/>
              <w:jc w:val="center"/>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乡村振兴</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953"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题目介绍</w:t>
            </w:r>
          </w:p>
        </w:tc>
        <w:tc>
          <w:tcPr>
            <w:tcW w:w="6669" w:type="dxa"/>
            <w:tcBorders>
              <w:tl2br w:val="nil"/>
              <w:tr2bl w:val="nil"/>
            </w:tcBorders>
            <w:shd w:val="clear" w:color="auto" w:fill="FFFFFF"/>
            <w:vAlign w:val="center"/>
          </w:tcPr>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农业产业格局逐步优化，农业品牌效应日益显现。兴寿镇围绕打造高品质都市现代农业样板的发展目标，形成了以草莓、苹果为主的林果产业格局。立足</w:t>
            </w:r>
            <w:r>
              <w:rPr>
                <w:rFonts w:hint="default" w:ascii="Times New Roman" w:hAnsi="Times New Roman" w:eastAsia="仿宋" w:cs="Times New Roman"/>
                <w:kern w:val="0"/>
                <w:sz w:val="24"/>
                <w:lang w:val="en-US" w:eastAsia="zh-CN"/>
              </w:rPr>
              <w:t>兴寿镇</w:t>
            </w:r>
            <w:r>
              <w:rPr>
                <w:rFonts w:hint="default" w:ascii="Times New Roman" w:hAnsi="Times New Roman" w:eastAsia="仿宋" w:cs="Times New Roman"/>
                <w:kern w:val="0"/>
                <w:sz w:val="24"/>
                <w:lang w:val="en-US"/>
              </w:rPr>
              <w:t>传统优势产业，依托镇域内农业产业化龙头企业和规模化果园、农场，深度推进“农业</w:t>
            </w:r>
            <w:r>
              <w:rPr>
                <w:rFonts w:hint="default" w:ascii="Times New Roman" w:hAnsi="Times New Roman" w:eastAsia="仿宋" w:cs="Times New Roman"/>
                <w:kern w:val="0"/>
                <w:sz w:val="24"/>
                <w:lang w:val="en-US" w:eastAsia="zh-CN"/>
              </w:rPr>
              <w:t>+</w:t>
            </w:r>
            <w:r>
              <w:rPr>
                <w:rFonts w:hint="default" w:ascii="Times New Roman" w:hAnsi="Times New Roman" w:eastAsia="仿宋" w:cs="Times New Roman"/>
                <w:kern w:val="0"/>
                <w:sz w:val="24"/>
                <w:lang w:val="en-US"/>
              </w:rPr>
              <w:t>旅游”融合，依托昌平草莓、兴寿草莓等地标产品，提升一批精品观光采摘、教育科普体验、生态体验和康养体验等特色休闲草莓园，推动产业提质增效、转型发展。</w:t>
            </w:r>
            <w:r>
              <w:rPr>
                <w:rFonts w:hint="default" w:ascii="Times New Roman" w:hAnsi="Times New Roman" w:eastAsia="仿宋" w:cs="Times New Roman"/>
                <w:kern w:val="0"/>
                <w:sz w:val="24"/>
                <w:lang w:val="en-US" w:eastAsia="zh-CN"/>
              </w:rPr>
              <w:t>一是文旅融合，积极推动红色文化激活红色基因、民族文化与生态旅游结合、养生文化与温泉旅游结合，通过发展乡村旅游推动乡村全面振兴。二是改革创新，创新推出田园综合体等新业态。三是重视人才，要注重引进各领域的优秀人才，助力乡村发展。</w:t>
            </w:r>
          </w:p>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eastAsia="zh-CN"/>
              </w:rPr>
            </w:pPr>
            <w:r>
              <w:rPr>
                <w:rFonts w:hint="default" w:ascii="Times New Roman" w:hAnsi="Times New Roman" w:eastAsia="仿宋" w:cs="Times New Roman"/>
                <w:kern w:val="0"/>
                <w:sz w:val="24"/>
                <w:lang w:val="en-US" w:eastAsia="zh-CN"/>
              </w:rPr>
              <w:t>兴寿镇立足资源禀赋，举全镇之力推进党建引领“农文旅”融合发展促乡村振兴进程。在北京市“百千工程”的重大机遇下，统筹利用特色草莓产业和教育资源，努力打造“草莓+文化+教育”的首都乡村振兴示范村样板。通过多方合作，探索为“百千工程”示范村提供更多发展路径，助力“百千工程”示范村建设。</w:t>
            </w:r>
          </w:p>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eastAsia="zh-CN"/>
              </w:rPr>
              <w:t>结合兴寿镇实际情况，探索乡村多元业态发展方式。针对目前兴寿镇的发展前景所面临的问题提出针对性可实施措施。</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164"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US"/>
              </w:rPr>
            </w:pPr>
            <w:r>
              <w:rPr>
                <w:rFonts w:hint="default" w:ascii="Times New Roman" w:hAnsi="Times New Roman" w:eastAsia="楷体" w:cs="Times New Roman"/>
                <w:kern w:val="0"/>
                <w:sz w:val="28"/>
                <w:szCs w:val="28"/>
                <w:lang w:val="en-US"/>
              </w:rPr>
              <w:t>预期取得的</w:t>
            </w:r>
          </w:p>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经济社会效益</w:t>
            </w:r>
          </w:p>
        </w:tc>
        <w:tc>
          <w:tcPr>
            <w:tcW w:w="6669" w:type="dxa"/>
            <w:tcBorders>
              <w:bottom w:val="single" w:color="auto" w:sz="4" w:space="0"/>
              <w:tl2br w:val="nil"/>
              <w:tr2bl w:val="nil"/>
            </w:tcBorders>
            <w:shd w:val="clear" w:color="auto" w:fill="FFFFFF"/>
            <w:vAlign w:val="center"/>
          </w:tcPr>
          <w:p>
            <w:pPr>
              <w:widowControl/>
              <w:adjustRightInd w:val="0"/>
              <w:snapToGrid w:val="0"/>
              <w:spacing w:line="400" w:lineRule="exact"/>
              <w:ind w:firstLine="504" w:firstLineChars="200"/>
              <w:jc w:val="left"/>
              <w:rPr>
                <w:rFonts w:hint="default" w:ascii="Times New Roman" w:hAnsi="Times New Roman" w:eastAsia="仿宋" w:cs="Times New Roman"/>
                <w:bCs/>
                <w:spacing w:val="6"/>
                <w:kern w:val="0"/>
                <w:sz w:val="24"/>
                <w:szCs w:val="28"/>
                <w:lang w:val="en-US" w:eastAsia="zh-CN"/>
              </w:rPr>
            </w:pPr>
            <w:r>
              <w:rPr>
                <w:rFonts w:hint="default" w:ascii="Times New Roman" w:hAnsi="Times New Roman" w:eastAsia="仿宋" w:cs="Times New Roman"/>
                <w:bCs/>
                <w:spacing w:val="6"/>
                <w:kern w:val="0"/>
                <w:sz w:val="24"/>
                <w:szCs w:val="28"/>
                <w:lang w:val="en-US"/>
              </w:rPr>
              <w:t>1.通过创业计划带来相应的就业机会</w:t>
            </w:r>
            <w:r>
              <w:rPr>
                <w:rFonts w:hint="default" w:ascii="Times New Roman" w:hAnsi="Times New Roman" w:eastAsia="仿宋" w:cs="Times New Roman"/>
                <w:bCs/>
                <w:spacing w:val="6"/>
                <w:kern w:val="0"/>
                <w:sz w:val="24"/>
                <w:szCs w:val="28"/>
                <w:lang w:val="en-US" w:eastAsia="zh-CN"/>
              </w:rPr>
              <w:t>；</w:t>
            </w:r>
          </w:p>
          <w:p>
            <w:pPr>
              <w:widowControl/>
              <w:adjustRightInd w:val="0"/>
              <w:snapToGrid w:val="0"/>
              <w:spacing w:line="400" w:lineRule="exact"/>
              <w:ind w:firstLine="504" w:firstLineChars="200"/>
              <w:jc w:val="left"/>
              <w:rPr>
                <w:rFonts w:hint="default" w:ascii="Times New Roman" w:hAnsi="Times New Roman" w:eastAsia="仿宋" w:cs="Times New Roman"/>
                <w:bCs/>
                <w:spacing w:val="6"/>
                <w:kern w:val="0"/>
                <w:sz w:val="24"/>
                <w:szCs w:val="28"/>
                <w:lang w:val="en-US" w:eastAsia="zh-CN"/>
              </w:rPr>
            </w:pPr>
            <w:r>
              <w:rPr>
                <w:rFonts w:hint="default" w:ascii="Times New Roman" w:hAnsi="Times New Roman" w:eastAsia="仿宋" w:cs="Times New Roman"/>
                <w:bCs/>
                <w:spacing w:val="6"/>
                <w:kern w:val="0"/>
                <w:sz w:val="24"/>
                <w:szCs w:val="28"/>
                <w:lang w:val="en-US"/>
              </w:rPr>
              <w:t>2.促进经济增长</w:t>
            </w:r>
            <w:r>
              <w:rPr>
                <w:rFonts w:hint="default" w:ascii="Times New Roman" w:hAnsi="Times New Roman" w:eastAsia="仿宋" w:cs="Times New Roman"/>
                <w:bCs/>
                <w:spacing w:val="6"/>
                <w:kern w:val="0"/>
                <w:sz w:val="24"/>
                <w:szCs w:val="28"/>
                <w:lang w:val="en-US" w:eastAsia="zh-CN"/>
              </w:rPr>
              <w:t>；</w:t>
            </w:r>
          </w:p>
          <w:p>
            <w:pPr>
              <w:widowControl/>
              <w:adjustRightInd w:val="0"/>
              <w:snapToGrid w:val="0"/>
              <w:spacing w:line="400" w:lineRule="exact"/>
              <w:ind w:firstLine="504" w:firstLineChars="200"/>
              <w:jc w:val="left"/>
              <w:rPr>
                <w:rFonts w:hint="default" w:ascii="Times New Roman" w:hAnsi="Times New Roman" w:eastAsia="仿宋" w:cs="Times New Roman"/>
                <w:bCs/>
                <w:spacing w:val="6"/>
                <w:kern w:val="0"/>
                <w:sz w:val="24"/>
                <w:szCs w:val="28"/>
                <w:lang w:val="en-US" w:eastAsia="zh-CN"/>
              </w:rPr>
            </w:pPr>
            <w:r>
              <w:rPr>
                <w:rFonts w:hint="default" w:ascii="Times New Roman" w:hAnsi="Times New Roman" w:eastAsia="仿宋" w:cs="Times New Roman"/>
                <w:bCs/>
                <w:spacing w:val="6"/>
                <w:kern w:val="0"/>
                <w:sz w:val="24"/>
                <w:szCs w:val="28"/>
                <w:lang w:val="en-US"/>
              </w:rPr>
              <w:t>3.促进创新和进步</w:t>
            </w:r>
            <w:r>
              <w:rPr>
                <w:rFonts w:hint="default" w:ascii="Times New Roman" w:hAnsi="Times New Roman" w:eastAsia="仿宋" w:cs="Times New Roman"/>
                <w:bCs/>
                <w:spacing w:val="6"/>
                <w:kern w:val="0"/>
                <w:sz w:val="24"/>
                <w:szCs w:val="28"/>
                <w:lang w:val="en-US" w:eastAsia="zh-CN"/>
              </w:rPr>
              <w:t>；</w:t>
            </w:r>
          </w:p>
          <w:p>
            <w:pPr>
              <w:widowControl/>
              <w:adjustRightInd w:val="0"/>
              <w:snapToGrid w:val="0"/>
              <w:spacing w:line="400" w:lineRule="exact"/>
              <w:ind w:firstLine="504" w:firstLineChars="200"/>
              <w:jc w:val="left"/>
              <w:rPr>
                <w:rFonts w:hint="default" w:ascii="Times New Roman" w:hAnsi="Times New Roman" w:eastAsia="仿宋" w:cs="Times New Roman"/>
                <w:bCs/>
                <w:spacing w:val="6"/>
                <w:kern w:val="0"/>
                <w:sz w:val="24"/>
                <w:szCs w:val="28"/>
                <w:lang w:val="en-US" w:eastAsia="zh-CN"/>
              </w:rPr>
            </w:pPr>
            <w:r>
              <w:rPr>
                <w:rFonts w:hint="default" w:ascii="Times New Roman" w:hAnsi="Times New Roman" w:eastAsia="仿宋" w:cs="Times New Roman"/>
                <w:bCs/>
                <w:spacing w:val="6"/>
                <w:kern w:val="0"/>
                <w:sz w:val="24"/>
                <w:szCs w:val="28"/>
                <w:lang w:val="en-US"/>
              </w:rPr>
              <w:t>4.培养创业精神和人才</w:t>
            </w:r>
            <w:r>
              <w:rPr>
                <w:rFonts w:hint="default" w:ascii="Times New Roman" w:hAnsi="Times New Roman" w:eastAsia="仿宋" w:cs="Times New Roman"/>
                <w:bCs/>
                <w:spacing w:val="6"/>
                <w:kern w:val="0"/>
                <w:sz w:val="24"/>
                <w:szCs w:val="28"/>
                <w:lang w:val="en-US" w:eastAsia="zh-CN"/>
              </w:rPr>
              <w:t>；</w:t>
            </w:r>
          </w:p>
          <w:p>
            <w:pPr>
              <w:widowControl/>
              <w:adjustRightInd w:val="0"/>
              <w:snapToGrid w:val="0"/>
              <w:spacing w:line="400" w:lineRule="exact"/>
              <w:ind w:firstLine="504" w:firstLineChars="200"/>
              <w:jc w:val="left"/>
              <w:rPr>
                <w:rFonts w:hint="default" w:ascii="Times New Roman" w:hAnsi="Times New Roman" w:eastAsia="仿宋" w:cs="Times New Roman"/>
                <w:kern w:val="0"/>
                <w:sz w:val="24"/>
                <w:lang w:val="en-US" w:eastAsia="zh-CN"/>
              </w:rPr>
            </w:pPr>
            <w:r>
              <w:rPr>
                <w:rFonts w:hint="default" w:ascii="Times New Roman" w:hAnsi="Times New Roman" w:eastAsia="仿宋" w:cs="Times New Roman"/>
                <w:bCs/>
                <w:spacing w:val="6"/>
                <w:kern w:val="0"/>
                <w:sz w:val="24"/>
                <w:szCs w:val="28"/>
                <w:lang w:val="en-US"/>
              </w:rPr>
              <w:t>5.改善社会结构和发展路径</w:t>
            </w:r>
            <w:r>
              <w:rPr>
                <w:rFonts w:hint="default" w:ascii="Times New Roman" w:hAnsi="Times New Roman" w:eastAsia="仿宋" w:cs="Times New Roman"/>
                <w:bCs/>
                <w:spacing w:val="6"/>
                <w:kern w:val="0"/>
                <w:sz w:val="24"/>
                <w:szCs w:val="28"/>
                <w:lang w:val="en-US" w:eastAsia="zh-CN"/>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2442" w:hRule="atLeast"/>
          <w:jc w:val="center"/>
        </w:trPr>
        <w:tc>
          <w:tcPr>
            <w:tcW w:w="1835" w:type="dxa"/>
            <w:tcBorders>
              <w:right w:val="single" w:color="auto" w:sz="4" w:space="0"/>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作品要求</w:t>
            </w:r>
          </w:p>
        </w:tc>
        <w:tc>
          <w:tcPr>
            <w:tcW w:w="6669"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eastAsia="zh-CN"/>
              </w:rPr>
            </w:pPr>
            <w:r>
              <w:rPr>
                <w:rFonts w:hint="default" w:ascii="Times New Roman" w:hAnsi="Times New Roman" w:eastAsia="仿宋" w:cs="Times New Roman"/>
                <w:kern w:val="0"/>
                <w:sz w:val="24"/>
                <w:lang w:val="en-GB" w:eastAsia="zh-CN"/>
              </w:rPr>
              <w:t>针对题目须出示调研分析报告，通过调研报告的结果</w:t>
            </w:r>
            <w:r>
              <w:rPr>
                <w:rFonts w:hint="default" w:ascii="Times New Roman" w:hAnsi="Times New Roman" w:eastAsia="仿宋" w:cs="Times New Roman"/>
                <w:kern w:val="0"/>
                <w:sz w:val="24"/>
                <w:lang w:val="en-US" w:eastAsia="zh-CN"/>
              </w:rPr>
              <w:t>提出创业计划书并在兴寿镇五个乡村振兴示范提升村具体实施。实施后有明显成效的方案即为优秀。创业计划书须包括：摘要、创业计划概述、可行性分析报告、具体规划与设计、资金需求、投资方案和回报、风险防范以及相关附件材料等。</w:t>
            </w:r>
          </w:p>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US" w:eastAsia="zh-CN"/>
              </w:rPr>
              <w:t>方案呈现方式为word、PDF皆可，同时须附调研问卷、参考文献目录。附场景照片3—5张，电子版照片须JPG格式。文件夹名称为“创业计划名称”+团队名称。</w:t>
            </w:r>
          </w:p>
        </w:tc>
      </w:tr>
    </w:tbl>
    <w:p>
      <w:pPr>
        <w:widowControl/>
        <w:tabs>
          <w:tab w:val="left" w:pos="8640"/>
        </w:tabs>
        <w:adjustRightInd w:val="0"/>
        <w:snapToGrid w:val="0"/>
        <w:spacing w:line="44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44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三、激励保障</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15"/>
        <w:gridCol w:w="668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2343" w:hRule="atLeast"/>
          <w:jc w:val="center"/>
        </w:trPr>
        <w:tc>
          <w:tcPr>
            <w:tcW w:w="181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指导措施</w:t>
            </w:r>
          </w:p>
        </w:tc>
        <w:tc>
          <w:tcPr>
            <w:tcW w:w="6689" w:type="dxa"/>
            <w:tcBorders>
              <w:tl2br w:val="nil"/>
              <w:tr2bl w:val="nil"/>
            </w:tcBorders>
            <w:shd w:val="clear" w:color="auto" w:fill="FFFFFF"/>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GB"/>
              </w:rPr>
            </w:pPr>
            <w:r>
              <w:rPr>
                <w:rFonts w:hint="default" w:ascii="Times New Roman" w:hAnsi="Times New Roman" w:eastAsia="仿宋" w:cs="Times New Roman"/>
                <w:bCs/>
                <w:spacing w:val="6"/>
                <w:kern w:val="0"/>
                <w:sz w:val="24"/>
                <w:szCs w:val="28"/>
                <w:lang w:val="en-US" w:eastAsia="zh-CN"/>
              </w:rPr>
              <w:t>可</w:t>
            </w:r>
            <w:r>
              <w:rPr>
                <w:rFonts w:hint="default" w:ascii="Times New Roman" w:hAnsi="Times New Roman" w:eastAsia="仿宋" w:cs="Times New Roman"/>
                <w:bCs/>
                <w:spacing w:val="6"/>
                <w:kern w:val="0"/>
                <w:sz w:val="24"/>
                <w:szCs w:val="28"/>
                <w:lang w:val="en-GB"/>
              </w:rPr>
              <w:t>为参赛团队提供</w:t>
            </w:r>
            <w:r>
              <w:rPr>
                <w:rFonts w:hint="default" w:ascii="Times New Roman" w:hAnsi="Times New Roman" w:eastAsia="仿宋" w:cs="Times New Roman"/>
                <w:bCs/>
                <w:spacing w:val="6"/>
                <w:kern w:val="0"/>
                <w:sz w:val="24"/>
                <w:szCs w:val="28"/>
                <w:lang w:val="en-US"/>
              </w:rPr>
              <w:t>指导帮助</w:t>
            </w:r>
            <w:r>
              <w:rPr>
                <w:rFonts w:hint="default" w:ascii="Times New Roman" w:hAnsi="Times New Roman" w:eastAsia="仿宋" w:cs="Times New Roman"/>
                <w:bCs/>
                <w:spacing w:val="6"/>
                <w:kern w:val="0"/>
                <w:sz w:val="24"/>
                <w:szCs w:val="28"/>
                <w:lang w:val="en-GB"/>
              </w:rPr>
              <w:t>，如参观应用场景、</w:t>
            </w:r>
            <w:r>
              <w:rPr>
                <w:rFonts w:hint="default" w:ascii="Times New Roman" w:hAnsi="Times New Roman" w:eastAsia="仿宋" w:cs="Times New Roman"/>
                <w:bCs/>
                <w:spacing w:val="6"/>
                <w:kern w:val="0"/>
                <w:sz w:val="24"/>
                <w:szCs w:val="28"/>
                <w:lang w:val="en-US"/>
              </w:rPr>
              <w:t>实践调研</w:t>
            </w:r>
            <w:r>
              <w:rPr>
                <w:rFonts w:hint="default" w:ascii="Times New Roman" w:hAnsi="Times New Roman" w:eastAsia="仿宋" w:cs="Times New Roman"/>
                <w:bCs/>
                <w:spacing w:val="6"/>
                <w:kern w:val="0"/>
                <w:sz w:val="24"/>
                <w:szCs w:val="28"/>
                <w:lang w:val="en-GB"/>
              </w:rPr>
              <w:t>、</w:t>
            </w:r>
            <w:r>
              <w:rPr>
                <w:rFonts w:hint="default" w:ascii="Times New Roman" w:hAnsi="Times New Roman" w:eastAsia="仿宋" w:cs="Times New Roman"/>
                <w:bCs/>
                <w:spacing w:val="6"/>
                <w:kern w:val="0"/>
                <w:sz w:val="24"/>
                <w:szCs w:val="28"/>
                <w:lang w:val="en-US"/>
              </w:rPr>
              <w:t>提供可供参考</w:t>
            </w:r>
            <w:r>
              <w:rPr>
                <w:rFonts w:hint="default" w:ascii="Times New Roman" w:hAnsi="Times New Roman" w:eastAsia="仿宋" w:cs="Times New Roman"/>
                <w:bCs/>
                <w:spacing w:val="6"/>
                <w:kern w:val="0"/>
                <w:sz w:val="24"/>
                <w:szCs w:val="28"/>
                <w:lang w:val="en-US" w:eastAsia="zh-CN"/>
              </w:rPr>
              <w:t>的研究材料</w:t>
            </w:r>
            <w:r>
              <w:rPr>
                <w:rFonts w:hint="default" w:ascii="Times New Roman" w:hAnsi="Times New Roman" w:eastAsia="仿宋" w:cs="Times New Roman"/>
                <w:bCs/>
                <w:spacing w:val="6"/>
                <w:kern w:val="0"/>
                <w:sz w:val="24"/>
                <w:szCs w:val="28"/>
                <w:lang w:val="en-GB"/>
              </w:rPr>
              <w:t>等，</w:t>
            </w:r>
            <w:r>
              <w:rPr>
                <w:rFonts w:hint="default" w:ascii="Times New Roman" w:hAnsi="Times New Roman" w:eastAsia="仿宋" w:cs="Times New Roman"/>
                <w:bCs/>
                <w:spacing w:val="6"/>
                <w:kern w:val="0"/>
                <w:sz w:val="24"/>
                <w:szCs w:val="28"/>
                <w:lang w:val="en-GB" w:eastAsia="zh-CN"/>
              </w:rPr>
              <w:t>在参赛期间共提供三次指导机会</w:t>
            </w:r>
            <w:r>
              <w:rPr>
                <w:rFonts w:hint="default" w:ascii="Times New Roman" w:hAnsi="Times New Roman" w:eastAsia="仿宋" w:cs="Times New Roman"/>
                <w:bCs/>
                <w:spacing w:val="6"/>
                <w:kern w:val="0"/>
                <w:sz w:val="24"/>
                <w:szCs w:val="28"/>
                <w:lang w:val="en-US"/>
              </w:rPr>
              <w:t>。</w:t>
            </w:r>
            <w:r>
              <w:rPr>
                <w:rFonts w:hint="default" w:ascii="Times New Roman" w:hAnsi="Times New Roman" w:eastAsia="仿宋" w:cs="Times New Roman"/>
                <w:bCs/>
                <w:spacing w:val="6"/>
                <w:kern w:val="0"/>
                <w:sz w:val="24"/>
                <w:szCs w:val="28"/>
                <w:lang w:val="en-GB" w:eastAsia="zh-CN"/>
              </w:rPr>
              <w:t>同时建议参赛团队前往兴寿镇乡村振兴示范提升村实地工作学习。</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奖励措施</w:t>
            </w:r>
          </w:p>
        </w:tc>
        <w:tc>
          <w:tcPr>
            <w:tcW w:w="6689" w:type="dxa"/>
            <w:tcBorders>
              <w:tl2br w:val="nil"/>
              <w:tr2bl w:val="nil"/>
            </w:tcBorders>
            <w:shd w:val="clear" w:color="auto" w:fill="FFFFFF"/>
            <w:vAlign w:val="center"/>
          </w:tcPr>
          <w:p>
            <w:pPr>
              <w:widowControl/>
              <w:adjustRightInd w:val="0"/>
              <w:snapToGrid w:val="0"/>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eastAsia="zh-CN"/>
              </w:rPr>
              <w:t>在获奖</w:t>
            </w:r>
            <w:r>
              <w:rPr>
                <w:rFonts w:hint="default" w:ascii="Times New Roman" w:hAnsi="Times New Roman" w:eastAsia="仿宋" w:cs="Times New Roman"/>
                <w:bCs/>
                <w:spacing w:val="6"/>
                <w:kern w:val="0"/>
                <w:sz w:val="24"/>
                <w:szCs w:val="28"/>
                <w:lang w:val="en-GB"/>
              </w:rPr>
              <w:t>团队</w:t>
            </w:r>
            <w:r>
              <w:rPr>
                <w:rFonts w:hint="default" w:ascii="Times New Roman" w:hAnsi="Times New Roman" w:eastAsia="仿宋" w:cs="Times New Roman"/>
                <w:bCs/>
                <w:spacing w:val="6"/>
                <w:kern w:val="0"/>
                <w:sz w:val="24"/>
                <w:szCs w:val="28"/>
                <w:lang w:val="en-US" w:eastAsia="zh-CN"/>
              </w:rPr>
              <w:t>中择优</w:t>
            </w:r>
            <w:r>
              <w:rPr>
                <w:rFonts w:hint="default" w:ascii="Times New Roman" w:hAnsi="Times New Roman" w:eastAsia="仿宋" w:cs="Times New Roman"/>
                <w:bCs/>
                <w:spacing w:val="6"/>
                <w:kern w:val="0"/>
                <w:sz w:val="24"/>
                <w:szCs w:val="28"/>
                <w:lang w:val="en-US"/>
              </w:rPr>
              <w:t>进行后期的</w:t>
            </w:r>
            <w:r>
              <w:rPr>
                <w:rFonts w:hint="default" w:ascii="Times New Roman" w:hAnsi="Times New Roman" w:eastAsia="仿宋" w:cs="Times New Roman"/>
                <w:bCs/>
                <w:spacing w:val="6"/>
                <w:kern w:val="0"/>
                <w:sz w:val="24"/>
                <w:szCs w:val="28"/>
                <w:lang w:val="en-US" w:eastAsia="zh-CN"/>
              </w:rPr>
              <w:t>创业实践，并为团队成员提供</w:t>
            </w:r>
            <w:r>
              <w:rPr>
                <w:rFonts w:hint="default" w:ascii="Times New Roman" w:hAnsi="Times New Roman" w:eastAsia="仿宋" w:cs="Times New Roman"/>
                <w:bCs/>
                <w:spacing w:val="6"/>
                <w:kern w:val="0"/>
                <w:sz w:val="24"/>
                <w:szCs w:val="28"/>
                <w:lang w:val="en-US" w:eastAsia="zh-CN" w:bidi="ar-SA"/>
              </w:rPr>
              <w:t>深入乡村振兴示范提升村实习实践机会。</w:t>
            </w:r>
          </w:p>
        </w:tc>
      </w:tr>
    </w:tbl>
    <w:p>
      <w:pPr>
        <w:ind w:left="0" w:leftChars="0" w:right="1680"/>
        <w:rPr>
          <w:rFonts w:hint="default" w:ascii="Times New Roman" w:hAnsi="Times New Roman" w:eastAsia="仿宋" w:cs="Times New Roman"/>
        </w:rPr>
        <w:sectPr>
          <w:pgSz w:w="11906" w:h="16838"/>
          <w:pgMar w:top="1587" w:right="1474" w:bottom="1474" w:left="1587" w:header="851" w:footer="992" w:gutter="0"/>
          <w:cols w:space="425" w:num="1"/>
          <w:docGrid w:type="lines" w:linePitch="312" w:charSpace="0"/>
        </w:sectPr>
      </w:pPr>
    </w:p>
    <w:p>
      <w:pPr>
        <w:widowControl/>
        <w:adjustRightInd w:val="0"/>
        <w:snapToGrid w:val="0"/>
        <w:spacing w:line="600" w:lineRule="exact"/>
        <w:jc w:val="center"/>
        <w:rPr>
          <w:rFonts w:hint="default" w:ascii="Times New Roman" w:hAnsi="Times New Roman" w:eastAsia="方正小标宋简体" w:cs="Times New Roman"/>
          <w:kern w:val="0"/>
          <w:sz w:val="44"/>
          <w:szCs w:val="32"/>
          <w:lang w:val="en-GB"/>
        </w:rPr>
      </w:pPr>
      <w:r>
        <w:rPr>
          <w:rFonts w:hint="default" w:ascii="Times New Roman" w:hAnsi="Times New Roman" w:eastAsia="方正小标宋简体" w:cs="Times New Roman"/>
          <w:kern w:val="0"/>
          <w:sz w:val="44"/>
          <w:szCs w:val="32"/>
          <w:lang w:val="en-GB"/>
        </w:rPr>
        <w:t>“青振京郊”乡村振兴专项赛</w:t>
      </w:r>
    </w:p>
    <w:p>
      <w:pPr>
        <w:widowControl/>
        <w:tabs>
          <w:tab w:val="left" w:pos="8640"/>
        </w:tabs>
        <w:adjustRightInd w:val="0"/>
        <w:snapToGrid w:val="0"/>
        <w:spacing w:line="640" w:lineRule="exact"/>
        <w:jc w:val="center"/>
        <w:rPr>
          <w:rFonts w:hint="default" w:ascii="Times New Roman" w:hAnsi="Times New Roman" w:eastAsia="方正小标宋简体" w:cs="Times New Roman"/>
          <w:bCs/>
          <w:kern w:val="0"/>
          <w:sz w:val="32"/>
          <w:szCs w:val="32"/>
          <w:lang w:val="en-US" w:eastAsia="zh-CN"/>
        </w:rPr>
      </w:pPr>
      <w:r>
        <w:rPr>
          <w:rFonts w:hint="default" w:ascii="Times New Roman" w:hAnsi="Times New Roman" w:eastAsia="方正小标宋简体" w:cs="Times New Roman"/>
          <w:kern w:val="0"/>
          <w:sz w:val="44"/>
          <w:szCs w:val="32"/>
          <w:lang w:val="en-GB"/>
        </w:rPr>
        <w:t>需求榜单</w:t>
      </w:r>
      <w:r>
        <w:rPr>
          <w:rFonts w:hint="default" w:ascii="Times New Roman" w:hAnsi="Times New Roman" w:eastAsia="方正小标宋简体" w:cs="Times New Roman"/>
          <w:kern w:val="0"/>
          <w:sz w:val="44"/>
          <w:szCs w:val="32"/>
          <w:lang w:val="en-US"/>
        </w:rPr>
        <w:t>-0</w:t>
      </w:r>
      <w:r>
        <w:rPr>
          <w:rFonts w:hint="default" w:ascii="Times New Roman" w:hAnsi="Times New Roman" w:eastAsia="方正小标宋简体" w:cs="Times New Roman"/>
          <w:kern w:val="0"/>
          <w:sz w:val="44"/>
          <w:szCs w:val="32"/>
          <w:lang w:val="en-US" w:eastAsia="zh-CN"/>
        </w:rPr>
        <w:t>7</w:t>
      </w:r>
    </w:p>
    <w:p>
      <w:pPr>
        <w:widowControl/>
        <w:tabs>
          <w:tab w:val="left" w:pos="8640"/>
        </w:tabs>
        <w:adjustRightInd w:val="0"/>
        <w:snapToGrid w:val="0"/>
        <w:jc w:val="left"/>
        <w:rPr>
          <w:rFonts w:hint="default" w:ascii="Times New Roman" w:hAnsi="Times New Roman" w:eastAsia="仿宋" w:cs="Times New Roman"/>
          <w:bCs/>
          <w:spacing w:val="6"/>
          <w:kern w:val="0"/>
          <w:sz w:val="21"/>
          <w:szCs w:val="21"/>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24"/>
          <w:lang w:val="en-GB"/>
        </w:rPr>
      </w:pPr>
      <w:r>
        <w:rPr>
          <w:rFonts w:hint="default" w:ascii="Times New Roman" w:hAnsi="Times New Roman" w:eastAsia="黑体" w:cs="Times New Roman"/>
          <w:bCs/>
          <w:spacing w:val="6"/>
          <w:kern w:val="0"/>
          <w:sz w:val="32"/>
          <w:szCs w:val="32"/>
          <w:lang w:val="en-GB"/>
        </w:rPr>
        <w:t>一、单位信息</w:t>
      </w:r>
    </w:p>
    <w:tbl>
      <w:tblPr>
        <w:tblStyle w:val="11"/>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038"/>
        <w:gridCol w:w="2111"/>
        <w:gridCol w:w="2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单位名称</w:t>
            </w:r>
          </w:p>
        </w:tc>
        <w:tc>
          <w:tcPr>
            <w:tcW w:w="6932" w:type="dxa"/>
            <w:gridSpan w:val="3"/>
            <w:vAlign w:val="center"/>
          </w:tcPr>
          <w:p>
            <w:pPr>
              <w:widowControl/>
              <w:spacing w:line="400" w:lineRule="exact"/>
              <w:jc w:val="center"/>
              <w:textAlignment w:val="center"/>
              <w:rPr>
                <w:rFonts w:hint="default" w:ascii="Times New Roman" w:hAnsi="Times New Roman" w:eastAsia="仿宋" w:cs="Times New Roman"/>
                <w:color w:val="000000"/>
                <w:kern w:val="0"/>
                <w:sz w:val="24"/>
                <w:lang w:val="en-GB"/>
              </w:rPr>
            </w:pPr>
            <w:r>
              <w:rPr>
                <w:rFonts w:hint="default" w:ascii="Times New Roman" w:hAnsi="Times New Roman" w:eastAsia="仿宋" w:cs="Times New Roman"/>
                <w:color w:val="000000"/>
                <w:kern w:val="0"/>
                <w:sz w:val="24"/>
                <w:lang w:val="en-GB"/>
              </w:rPr>
              <w:t>大兴区魏善庄镇团委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napToGrid w:val="0"/>
              <w:jc w:val="center"/>
              <w:rPr>
                <w:rFonts w:hint="default" w:ascii="Times New Roman" w:hAnsi="Times New Roman" w:eastAsia="楷体" w:cs="Times New Roman"/>
                <w:bCs/>
                <w:spacing w:val="6"/>
                <w:kern w:val="0"/>
                <w:sz w:val="24"/>
                <w:szCs w:val="28"/>
                <w:lang w:val="en-US"/>
              </w:rPr>
            </w:pPr>
            <w:r>
              <w:rPr>
                <w:rFonts w:hint="default" w:ascii="Times New Roman" w:hAnsi="Times New Roman" w:eastAsia="楷体" w:cs="Times New Roman"/>
                <w:kern w:val="0"/>
                <w:sz w:val="28"/>
                <w:szCs w:val="32"/>
                <w:lang w:val="en-US"/>
              </w:rPr>
              <w:t>单位类型</w:t>
            </w:r>
          </w:p>
        </w:tc>
        <w:tc>
          <w:tcPr>
            <w:tcW w:w="6932" w:type="dxa"/>
            <w:gridSpan w:val="3"/>
            <w:vAlign w:val="center"/>
          </w:tcPr>
          <w:p>
            <w:pPr>
              <w:widowControl/>
              <w:adjustRightInd w:val="0"/>
              <w:snapToGrid w:val="0"/>
              <w:spacing w:line="400" w:lineRule="exact"/>
              <w:jc w:val="center"/>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街道乡镇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地址</w:t>
            </w:r>
          </w:p>
        </w:tc>
        <w:tc>
          <w:tcPr>
            <w:tcW w:w="6932" w:type="dxa"/>
            <w:gridSpan w:val="3"/>
            <w:vAlign w:val="center"/>
          </w:tcPr>
          <w:p>
            <w:pPr>
              <w:widowControl/>
              <w:adjustRightIn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GB"/>
              </w:rPr>
              <w:t>北京市大兴区魏善庄镇府前路</w:t>
            </w:r>
            <w:r>
              <w:rPr>
                <w:rFonts w:hint="default" w:ascii="Times New Roman" w:hAnsi="Times New Roman" w:eastAsia="仿宋" w:cs="Times New Roman"/>
                <w:kern w:val="0"/>
                <w:sz w:val="24"/>
                <w:lang w:val="en-US"/>
              </w:rPr>
              <w:t>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US"/>
              </w:rPr>
              <w:t>单位</w:t>
            </w:r>
            <w:r>
              <w:rPr>
                <w:rFonts w:hint="default" w:ascii="Times New Roman" w:hAnsi="Times New Roman" w:eastAsia="楷体" w:cs="Times New Roman"/>
                <w:kern w:val="0"/>
                <w:sz w:val="28"/>
                <w:szCs w:val="32"/>
                <w:lang w:val="en-GB"/>
              </w:rPr>
              <w:t>简介</w:t>
            </w:r>
          </w:p>
        </w:tc>
        <w:tc>
          <w:tcPr>
            <w:tcW w:w="6932" w:type="dxa"/>
            <w:gridSpan w:val="3"/>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GB"/>
              </w:rPr>
            </w:pPr>
            <w:r>
              <w:rPr>
                <w:rFonts w:hint="default" w:ascii="Times New Roman" w:hAnsi="Times New Roman" w:eastAsia="仿宋" w:cs="Times New Roman"/>
                <w:bCs/>
                <w:spacing w:val="6"/>
                <w:kern w:val="0"/>
                <w:sz w:val="24"/>
                <w:szCs w:val="28"/>
                <w:lang w:val="en-GB"/>
              </w:rPr>
              <w:t>大兴区魏善庄镇位于南中轴延长线、大兴国际机场临空经济区板块，地理位置优越，交通条件便利，是新版北京总体规划明确的全市8个“新市镇”之一，镇内文旅资源丰富，汇聚了坦博兴善苑、泓文博雅等多家文化产业园区和钧天坊非物质文化遗产保护基地，已连续举办七届“花绘北京</w:t>
            </w:r>
            <w:r>
              <w:rPr>
                <w:rFonts w:hint="default" w:ascii="Times New Roman" w:hAnsi="Times New Roman" w:eastAsia="仿宋" w:cs="Times New Roman"/>
                <w:bCs/>
                <w:spacing w:val="6"/>
                <w:kern w:val="0"/>
                <w:sz w:val="24"/>
                <w:szCs w:val="28"/>
                <w:lang w:val="en-US"/>
              </w:rPr>
              <w:t>·悦跑大兴</w:t>
            </w:r>
            <w:r>
              <w:rPr>
                <w:rFonts w:hint="default" w:ascii="Times New Roman" w:hAnsi="Times New Roman" w:eastAsia="仿宋" w:cs="Times New Roman"/>
                <w:bCs/>
                <w:spacing w:val="6"/>
                <w:kern w:val="0"/>
                <w:sz w:val="24"/>
                <w:szCs w:val="28"/>
                <w:lang w:val="en-GB"/>
              </w:rPr>
              <w:t>”半程马拉松赛事。李家场村位于魏善庄镇东南部，南中轴路与庞安路交汇处，到北京大兴国际机场仅需10分钟，到达市中心仅需30分钟</w:t>
            </w:r>
            <w:r>
              <w:rPr>
                <w:rFonts w:hint="default" w:ascii="Times New Roman" w:hAnsi="Times New Roman" w:eastAsia="仿宋" w:cs="Times New Roman"/>
                <w:bCs/>
                <w:spacing w:val="6"/>
                <w:kern w:val="0"/>
                <w:sz w:val="24"/>
                <w:szCs w:val="28"/>
                <w:lang w:val="en-GB" w:eastAsia="zh-CN"/>
              </w:rPr>
              <w:t>，</w:t>
            </w:r>
            <w:r>
              <w:rPr>
                <w:rFonts w:hint="default" w:ascii="Times New Roman" w:hAnsi="Times New Roman" w:eastAsia="仿宋" w:cs="Times New Roman"/>
                <w:bCs/>
                <w:spacing w:val="6"/>
                <w:kern w:val="0"/>
                <w:sz w:val="24"/>
                <w:szCs w:val="28"/>
                <w:lang w:val="en-GB"/>
              </w:rPr>
              <w:t>半壁店、魏庄、张家场</w:t>
            </w:r>
            <w:r>
              <w:rPr>
                <w:rFonts w:hint="default" w:ascii="Times New Roman" w:hAnsi="Times New Roman" w:eastAsia="仿宋" w:cs="Times New Roman"/>
                <w:bCs/>
                <w:spacing w:val="6"/>
                <w:kern w:val="0"/>
                <w:sz w:val="24"/>
                <w:szCs w:val="28"/>
                <w:lang w:val="en-US"/>
              </w:rPr>
              <w:t>3</w:t>
            </w:r>
            <w:r>
              <w:rPr>
                <w:rFonts w:hint="default" w:ascii="Times New Roman" w:hAnsi="Times New Roman" w:eastAsia="仿宋" w:cs="Times New Roman"/>
                <w:bCs/>
                <w:spacing w:val="6"/>
                <w:kern w:val="0"/>
                <w:sz w:val="24"/>
                <w:szCs w:val="28"/>
                <w:lang w:val="en-GB"/>
              </w:rPr>
              <w:t>个村分别与李家场村相邻，与京台高速、新机场高速距离较近，整体区位交通优势明显。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68" w:type="dxa"/>
            <w:vAlign w:val="center"/>
          </w:tcPr>
          <w:p>
            <w:pPr>
              <w:widowControl/>
              <w:adjustRightInd w:val="0"/>
              <w:snapToGrid w:val="0"/>
              <w:ind w:firstLine="280" w:firstLineChars="100"/>
              <w:jc w:val="both"/>
              <w:rPr>
                <w:rFonts w:hint="default" w:ascii="Times New Roman" w:hAnsi="Times New Roman" w:eastAsia="楷体" w:cs="Times New Roman"/>
                <w:bCs/>
                <w:spacing w:val="6"/>
                <w:kern w:val="0"/>
                <w:sz w:val="24"/>
                <w:szCs w:val="28"/>
                <w:lang w:val="en-GB"/>
              </w:rPr>
            </w:pPr>
            <w:r>
              <w:rPr>
                <w:rFonts w:hint="default" w:ascii="Times New Roman" w:hAnsi="Times New Roman" w:eastAsia="楷体" w:cs="Times New Roman"/>
                <w:kern w:val="0"/>
                <w:sz w:val="28"/>
                <w:szCs w:val="32"/>
                <w:lang w:val="en-US"/>
              </w:rPr>
              <w:t>联系人</w:t>
            </w:r>
          </w:p>
        </w:tc>
        <w:tc>
          <w:tcPr>
            <w:tcW w:w="2038" w:type="dxa"/>
            <w:vAlign w:val="center"/>
          </w:tcPr>
          <w:p>
            <w:pPr>
              <w:widowControl/>
              <w:adjustRightInd w:val="0"/>
              <w:snapToGrid w:val="0"/>
              <w:spacing w:line="400" w:lineRule="exact"/>
              <w:jc w:val="center"/>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李老师</w:t>
            </w:r>
          </w:p>
        </w:tc>
        <w:tc>
          <w:tcPr>
            <w:tcW w:w="2111" w:type="dxa"/>
            <w:vAlign w:val="center"/>
          </w:tcPr>
          <w:p>
            <w:pPr>
              <w:widowControl/>
              <w:adjustRightInd w:val="0"/>
              <w:spacing w:line="400" w:lineRule="exact"/>
              <w:jc w:val="center"/>
              <w:rPr>
                <w:rFonts w:hint="default" w:ascii="Times New Roman" w:hAnsi="Times New Roman" w:eastAsia="楷体_GB2312" w:cs="Times New Roman"/>
                <w:kern w:val="0"/>
                <w:sz w:val="28"/>
                <w:szCs w:val="32"/>
                <w:lang w:val="en-GB"/>
              </w:rPr>
            </w:pPr>
            <w:r>
              <w:rPr>
                <w:rFonts w:hint="default" w:ascii="Times New Roman" w:hAnsi="Times New Roman" w:eastAsia="楷体" w:cs="Times New Roman"/>
                <w:kern w:val="0"/>
                <w:sz w:val="28"/>
                <w:szCs w:val="32"/>
                <w:lang w:val="en-US"/>
              </w:rPr>
              <w:t>联系方式</w:t>
            </w:r>
          </w:p>
        </w:tc>
        <w:tc>
          <w:tcPr>
            <w:tcW w:w="2783" w:type="dxa"/>
            <w:vAlign w:val="center"/>
          </w:tcPr>
          <w:p>
            <w:pPr>
              <w:widowControl/>
              <w:adjustRightInd w:val="0"/>
              <w:spacing w:line="400" w:lineRule="exact"/>
              <w:jc w:val="center"/>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US"/>
              </w:rPr>
              <w:t>18810339313</w:t>
            </w:r>
          </w:p>
        </w:tc>
      </w:tr>
    </w:tbl>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二、选题说明</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35"/>
        <w:gridCol w:w="666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w:t>
            </w:r>
          </w:p>
        </w:tc>
        <w:tc>
          <w:tcPr>
            <w:tcW w:w="6669" w:type="dxa"/>
            <w:tcBorders>
              <w:tl2br w:val="nil"/>
              <w:tr2bl w:val="nil"/>
            </w:tcBorders>
            <w:shd w:val="clear" w:color="auto" w:fill="FFFFFF"/>
            <w:vAlign w:val="center"/>
          </w:tcPr>
          <w:p>
            <w:pPr>
              <w:widowControl/>
              <w:adjustRightInd w:val="0"/>
              <w:snapToGrid w:val="0"/>
              <w:jc w:val="center"/>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“魏”来新市镇、“善”美新田园——魏善庄镇乡村振兴示范片区品牌化建设及推广</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57"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行业领域</w:t>
            </w:r>
          </w:p>
        </w:tc>
        <w:tc>
          <w:tcPr>
            <w:tcW w:w="6669" w:type="dxa"/>
            <w:tcBorders>
              <w:tl2br w:val="nil"/>
              <w:tr2bl w:val="nil"/>
            </w:tcBorders>
            <w:shd w:val="clear" w:color="auto" w:fill="FFFFFF"/>
            <w:vAlign w:val="center"/>
          </w:tcPr>
          <w:p>
            <w:pPr>
              <w:widowControl/>
              <w:adjustRightInd w:val="0"/>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乡村振兴</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281"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题目介绍</w:t>
            </w:r>
          </w:p>
        </w:tc>
        <w:tc>
          <w:tcPr>
            <w:tcW w:w="6669" w:type="dxa"/>
            <w:tcBorders>
              <w:tl2br w:val="nil"/>
              <w:tr2bl w:val="nil"/>
            </w:tcBorders>
            <w:shd w:val="clear" w:color="auto" w:fill="FFFFFF"/>
            <w:vAlign w:val="center"/>
          </w:tcPr>
          <w:p>
            <w:pPr>
              <w:widowControl/>
              <w:adjustRightInd w:val="0"/>
              <w:snapToGrid w:val="0"/>
              <w:spacing w:line="400" w:lineRule="atLeast"/>
              <w:ind w:firstLine="464" w:firstLineChars="200"/>
              <w:jc w:val="both"/>
              <w:rPr>
                <w:rFonts w:hint="default" w:ascii="Times New Roman" w:hAnsi="Times New Roman" w:eastAsia="仿宋" w:cs="Times New Roman"/>
                <w:bCs/>
                <w:spacing w:val="6"/>
                <w:kern w:val="0"/>
                <w:sz w:val="22"/>
                <w:szCs w:val="22"/>
                <w:lang w:val="en-US"/>
              </w:rPr>
            </w:pPr>
            <w:r>
              <w:rPr>
                <w:rFonts w:hint="default" w:ascii="Times New Roman" w:hAnsi="Times New Roman" w:eastAsia="仿宋" w:cs="Times New Roman"/>
                <w:bCs/>
                <w:spacing w:val="6"/>
                <w:kern w:val="0"/>
                <w:sz w:val="22"/>
                <w:szCs w:val="22"/>
                <w:lang w:val="en-GB"/>
              </w:rPr>
              <w:t>2023年北京市印发《北京市深入学习运用“千万工程”经验高质量打造首都乡村振兴样板的实施方案》，大兴区魏善庄镇获得市农业农村局“百千工程”首批示范片区创建资格，重点建设村庄涉及李家场村、半壁店村、魏庄村、张家场村4个村庄，其中李家场为示范村，半壁店村、魏庄村、张家场村为提升村。项目规划依托李家场村现有食用菌特色产业，打造休闲观光农业园区，串联半壁店村沉浸式民宿体验、魏庄村休闲文化体验、张家场村高端农业体验，完善“吃住行游购娱”综合服务配套，打造“善食、善居、善赏、善享”于一体的多功能服务片区，实现以区域化示范片区带动全镇“三农”发展的远景目标。目前产业项目正在有序推进建设。希望高校团队在新媒体快速发展及文旅市场亮点频出的背景下，针对“魏”来新市镇、“善”美新田园——魏善庄镇乡村振兴示范片区品牌化建设及推广开展研究，打造新大兴新国门高端休闲农业品牌，提升品牌认知度和曝光率，实现快速引流，引爆线上线下市场，带动地区蝶变发展。</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US"/>
              </w:rPr>
            </w:pPr>
            <w:r>
              <w:rPr>
                <w:rFonts w:hint="default" w:ascii="Times New Roman" w:hAnsi="Times New Roman" w:eastAsia="楷体" w:cs="Times New Roman"/>
                <w:kern w:val="0"/>
                <w:sz w:val="28"/>
                <w:szCs w:val="28"/>
                <w:lang w:val="en-US"/>
              </w:rPr>
              <w:t>预期取得的</w:t>
            </w:r>
          </w:p>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经济社会效益</w:t>
            </w:r>
          </w:p>
        </w:tc>
        <w:tc>
          <w:tcPr>
            <w:tcW w:w="6669" w:type="dxa"/>
            <w:tcBorders>
              <w:bottom w:val="single" w:color="auto" w:sz="4" w:space="0"/>
              <w:tl2br w:val="nil"/>
              <w:tr2bl w:val="nil"/>
            </w:tcBorders>
            <w:shd w:val="clear" w:color="auto" w:fill="FFFFFF"/>
            <w:vAlign w:val="center"/>
          </w:tcPr>
          <w:p>
            <w:pPr>
              <w:widowControl/>
              <w:adjustRightInd w:val="0"/>
              <w:snapToGrid w:val="0"/>
              <w:spacing w:line="400" w:lineRule="atLeast"/>
              <w:ind w:firstLine="464" w:firstLineChars="200"/>
              <w:jc w:val="left"/>
              <w:rPr>
                <w:rFonts w:hint="default" w:ascii="Times New Roman" w:hAnsi="Times New Roman" w:eastAsia="仿宋" w:cs="Times New Roman"/>
                <w:kern w:val="0"/>
                <w:sz w:val="22"/>
                <w:szCs w:val="22"/>
                <w:lang w:val="en-GB"/>
              </w:rPr>
            </w:pPr>
            <w:r>
              <w:rPr>
                <w:rFonts w:hint="default" w:ascii="Times New Roman" w:hAnsi="Times New Roman" w:eastAsia="仿宋" w:cs="Times New Roman"/>
                <w:bCs/>
                <w:spacing w:val="6"/>
                <w:kern w:val="0"/>
                <w:sz w:val="22"/>
                <w:szCs w:val="22"/>
                <w:lang w:val="en-GB"/>
              </w:rPr>
              <w:t>推动特色农产品及示范片区创建品牌化建设，</w:t>
            </w:r>
            <w:r>
              <w:rPr>
                <w:rFonts w:hint="default" w:ascii="Times New Roman" w:hAnsi="Times New Roman" w:eastAsia="仿宋" w:cs="Times New Roman"/>
                <w:bCs/>
                <w:spacing w:val="6"/>
                <w:kern w:val="0"/>
                <w:sz w:val="22"/>
                <w:szCs w:val="22"/>
                <w:lang w:val="en-US"/>
              </w:rPr>
              <w:t>营造全社会共同关注“百千工程”建设的浓厚氛围，进一步拓展创建成效，</w:t>
            </w:r>
            <w:r>
              <w:rPr>
                <w:rFonts w:hint="default" w:ascii="Times New Roman" w:hAnsi="Times New Roman" w:eastAsia="仿宋" w:cs="Times New Roman"/>
                <w:bCs/>
                <w:spacing w:val="6"/>
                <w:kern w:val="0"/>
                <w:sz w:val="22"/>
                <w:szCs w:val="22"/>
                <w:lang w:val="en-GB"/>
              </w:rPr>
              <w:t>助力农文旅融合提质增效，</w:t>
            </w:r>
            <w:r>
              <w:rPr>
                <w:rFonts w:hint="default" w:ascii="Times New Roman" w:hAnsi="Times New Roman" w:eastAsia="仿宋" w:cs="Times New Roman"/>
                <w:bCs/>
                <w:spacing w:val="6"/>
                <w:kern w:val="0"/>
                <w:sz w:val="22"/>
                <w:szCs w:val="22"/>
                <w:lang w:val="en-US"/>
              </w:rPr>
              <w:t>开创乡村全面振兴新局面。</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236" w:hRule="atLeast"/>
          <w:jc w:val="center"/>
        </w:trPr>
        <w:tc>
          <w:tcPr>
            <w:tcW w:w="1835" w:type="dxa"/>
            <w:tcBorders>
              <w:right w:val="single" w:color="auto" w:sz="4" w:space="0"/>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作品要求</w:t>
            </w:r>
          </w:p>
        </w:tc>
        <w:tc>
          <w:tcPr>
            <w:tcW w:w="6669"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adjustRightInd w:val="0"/>
              <w:snapToGrid w:val="0"/>
              <w:spacing w:line="400" w:lineRule="atLeast"/>
              <w:ind w:firstLine="464" w:firstLineChars="200"/>
              <w:jc w:val="left"/>
              <w:rPr>
                <w:rFonts w:hint="default" w:ascii="Times New Roman" w:hAnsi="Times New Roman" w:eastAsia="仿宋" w:cs="Times New Roman"/>
                <w:kern w:val="0"/>
                <w:sz w:val="22"/>
                <w:szCs w:val="22"/>
                <w:lang w:val="en-GB"/>
              </w:rPr>
            </w:pPr>
            <w:r>
              <w:rPr>
                <w:rFonts w:hint="default" w:ascii="Times New Roman" w:hAnsi="Times New Roman" w:eastAsia="仿宋" w:cs="Times New Roman"/>
                <w:bCs/>
                <w:spacing w:val="6"/>
                <w:kern w:val="0"/>
                <w:sz w:val="22"/>
                <w:szCs w:val="22"/>
                <w:lang w:val="en-GB"/>
              </w:rPr>
              <w:t>参赛团队应在广泛调研、数据分析的基础上，完成一份品牌创意书及市场化运营计划书</w:t>
            </w:r>
            <w:r>
              <w:rPr>
                <w:rFonts w:hint="default" w:ascii="Times New Roman" w:hAnsi="Times New Roman" w:eastAsia="仿宋" w:cs="Times New Roman"/>
                <w:bCs/>
                <w:spacing w:val="6"/>
                <w:kern w:val="0"/>
                <w:sz w:val="22"/>
                <w:szCs w:val="22"/>
                <w:lang w:val="en-US"/>
              </w:rPr>
              <w:t>（或实施方案），要求结构完整、内容具体，具有可实施性</w:t>
            </w:r>
            <w:r>
              <w:rPr>
                <w:rFonts w:hint="default" w:ascii="Times New Roman" w:hAnsi="Times New Roman" w:eastAsia="仿宋" w:cs="Times New Roman"/>
                <w:bCs/>
                <w:spacing w:val="6"/>
                <w:kern w:val="0"/>
                <w:sz w:val="22"/>
                <w:szCs w:val="22"/>
                <w:lang w:val="en-GB"/>
              </w:rPr>
              <w:t>。</w:t>
            </w:r>
          </w:p>
        </w:tc>
      </w:tr>
    </w:tbl>
    <w:p>
      <w:pPr>
        <w:widowControl/>
        <w:tabs>
          <w:tab w:val="left" w:pos="8640"/>
        </w:tabs>
        <w:adjustRightInd w:val="0"/>
        <w:snapToGrid w:val="0"/>
        <w:spacing w:line="44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44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三、激励保障</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15"/>
        <w:gridCol w:w="668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264" w:hRule="atLeast"/>
          <w:jc w:val="center"/>
        </w:trPr>
        <w:tc>
          <w:tcPr>
            <w:tcW w:w="181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指导措施</w:t>
            </w:r>
          </w:p>
        </w:tc>
        <w:tc>
          <w:tcPr>
            <w:tcW w:w="6689" w:type="dxa"/>
            <w:tcBorders>
              <w:tl2br w:val="nil"/>
              <w:tr2bl w:val="nil"/>
            </w:tcBorders>
            <w:shd w:val="clear" w:color="auto" w:fill="FFFFFF"/>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GB"/>
              </w:rPr>
            </w:pPr>
            <w:r>
              <w:rPr>
                <w:rFonts w:hint="default" w:ascii="Times New Roman" w:hAnsi="Times New Roman" w:eastAsia="仿宋" w:cs="Times New Roman"/>
                <w:bCs/>
                <w:spacing w:val="6"/>
                <w:kern w:val="0"/>
                <w:sz w:val="24"/>
                <w:szCs w:val="28"/>
                <w:lang w:val="en-GB"/>
              </w:rPr>
              <w:t>可为参赛团队提供应用场景参观及</w:t>
            </w:r>
            <w:r>
              <w:rPr>
                <w:rFonts w:hint="default" w:ascii="Times New Roman" w:hAnsi="Times New Roman" w:eastAsia="仿宋" w:cs="Times New Roman"/>
                <w:bCs/>
                <w:spacing w:val="6"/>
                <w:kern w:val="0"/>
                <w:sz w:val="24"/>
                <w:szCs w:val="28"/>
                <w:lang w:val="en-US"/>
              </w:rPr>
              <w:t>实践调研机会</w:t>
            </w:r>
            <w:r>
              <w:rPr>
                <w:rFonts w:hint="default" w:ascii="Times New Roman" w:hAnsi="Times New Roman" w:eastAsia="仿宋" w:cs="Times New Roman"/>
                <w:bCs/>
                <w:spacing w:val="6"/>
                <w:kern w:val="0"/>
                <w:sz w:val="24"/>
                <w:szCs w:val="28"/>
                <w:lang w:val="en-GB"/>
              </w:rPr>
              <w:t>等。</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30" w:hRule="atLeast"/>
          <w:jc w:val="center"/>
        </w:trPr>
        <w:tc>
          <w:tcPr>
            <w:tcW w:w="181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奖励措施</w:t>
            </w:r>
          </w:p>
        </w:tc>
        <w:tc>
          <w:tcPr>
            <w:tcW w:w="6689" w:type="dxa"/>
            <w:tcBorders>
              <w:tl2br w:val="nil"/>
              <w:tr2bl w:val="nil"/>
            </w:tcBorders>
            <w:shd w:val="clear" w:color="auto" w:fill="FFFFFF"/>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eastAsia="zh-CN"/>
              </w:rPr>
            </w:pPr>
            <w:r>
              <w:rPr>
                <w:rFonts w:hint="default" w:ascii="Times New Roman" w:hAnsi="Times New Roman" w:eastAsia="仿宋" w:cs="Times New Roman"/>
                <w:bCs/>
                <w:spacing w:val="6"/>
                <w:kern w:val="0"/>
                <w:sz w:val="24"/>
                <w:szCs w:val="28"/>
                <w:lang w:val="en-US"/>
              </w:rPr>
              <w:t>可为获奖者提供实习实践机会</w:t>
            </w:r>
            <w:r>
              <w:rPr>
                <w:rFonts w:hint="default" w:ascii="Times New Roman" w:hAnsi="Times New Roman" w:eastAsia="仿宋" w:cs="Times New Roman"/>
                <w:bCs/>
                <w:spacing w:val="6"/>
                <w:kern w:val="0"/>
                <w:sz w:val="24"/>
                <w:szCs w:val="28"/>
                <w:lang w:val="en-US" w:eastAsia="zh-CN"/>
              </w:rPr>
              <w:t>。</w:t>
            </w:r>
          </w:p>
        </w:tc>
      </w:tr>
    </w:tbl>
    <w:p>
      <w:pPr>
        <w:ind w:left="0" w:leftChars="0" w:right="1680"/>
        <w:rPr>
          <w:rFonts w:hint="default" w:ascii="Times New Roman" w:hAnsi="Times New Roman" w:eastAsia="仿宋" w:cs="Times New Roman"/>
        </w:rPr>
        <w:sectPr>
          <w:pgSz w:w="11906" w:h="16838"/>
          <w:pgMar w:top="1587" w:right="1474" w:bottom="1474" w:left="1587" w:header="851" w:footer="992" w:gutter="0"/>
          <w:cols w:space="425" w:num="1"/>
          <w:docGrid w:type="lines" w:linePitch="312" w:charSpace="0"/>
        </w:sectPr>
      </w:pPr>
    </w:p>
    <w:p>
      <w:pPr>
        <w:widowControl/>
        <w:adjustRightInd w:val="0"/>
        <w:snapToGrid w:val="0"/>
        <w:spacing w:line="600" w:lineRule="exact"/>
        <w:jc w:val="center"/>
        <w:rPr>
          <w:rFonts w:hint="default" w:ascii="Times New Roman" w:hAnsi="Times New Roman" w:eastAsia="方正小标宋简体" w:cs="Times New Roman"/>
          <w:kern w:val="0"/>
          <w:sz w:val="44"/>
          <w:szCs w:val="32"/>
          <w:lang w:val="en-GB"/>
        </w:rPr>
      </w:pPr>
      <w:bookmarkStart w:id="4" w:name="_Hlk162359780"/>
      <w:r>
        <w:rPr>
          <w:rFonts w:hint="default" w:ascii="Times New Roman" w:hAnsi="Times New Roman" w:eastAsia="方正小标宋简体" w:cs="Times New Roman"/>
          <w:kern w:val="0"/>
          <w:sz w:val="44"/>
          <w:szCs w:val="32"/>
          <w:lang w:val="en-GB"/>
        </w:rPr>
        <w:t>“青振京郊”乡村振兴专项赛</w:t>
      </w:r>
    </w:p>
    <w:p>
      <w:pPr>
        <w:widowControl/>
        <w:tabs>
          <w:tab w:val="left" w:pos="8640"/>
        </w:tabs>
        <w:adjustRightInd w:val="0"/>
        <w:snapToGrid w:val="0"/>
        <w:spacing w:line="640" w:lineRule="exact"/>
        <w:jc w:val="center"/>
        <w:rPr>
          <w:rFonts w:hint="default" w:ascii="Times New Roman" w:hAnsi="Times New Roman" w:eastAsia="方正小标宋简体" w:cs="Times New Roman"/>
          <w:bCs/>
          <w:kern w:val="0"/>
          <w:sz w:val="32"/>
          <w:szCs w:val="32"/>
          <w:lang w:val="en-US" w:eastAsia="zh-CN"/>
        </w:rPr>
      </w:pPr>
      <w:r>
        <w:rPr>
          <w:rFonts w:hint="default" w:ascii="Times New Roman" w:hAnsi="Times New Roman" w:eastAsia="方正小标宋简体" w:cs="Times New Roman"/>
          <w:kern w:val="0"/>
          <w:sz w:val="44"/>
          <w:szCs w:val="32"/>
          <w:lang w:val="en-GB"/>
        </w:rPr>
        <w:t>需求榜单</w:t>
      </w:r>
      <w:r>
        <w:rPr>
          <w:rFonts w:hint="default" w:ascii="Times New Roman" w:hAnsi="Times New Roman" w:eastAsia="方正小标宋简体" w:cs="Times New Roman"/>
          <w:kern w:val="0"/>
          <w:sz w:val="44"/>
          <w:szCs w:val="32"/>
          <w:lang w:val="en-US"/>
        </w:rPr>
        <w:t>-0</w:t>
      </w:r>
      <w:r>
        <w:rPr>
          <w:rFonts w:hint="default" w:ascii="Times New Roman" w:hAnsi="Times New Roman" w:eastAsia="方正小标宋简体" w:cs="Times New Roman"/>
          <w:kern w:val="0"/>
          <w:sz w:val="44"/>
          <w:szCs w:val="32"/>
          <w:lang w:val="en-US" w:eastAsia="zh-CN"/>
        </w:rPr>
        <w:t>8</w:t>
      </w:r>
    </w:p>
    <w:bookmarkEnd w:id="4"/>
    <w:p>
      <w:pPr>
        <w:widowControl/>
        <w:tabs>
          <w:tab w:val="left" w:pos="8640"/>
        </w:tabs>
        <w:adjustRightInd w:val="0"/>
        <w:snapToGrid w:val="0"/>
        <w:jc w:val="left"/>
        <w:rPr>
          <w:rFonts w:hint="default" w:ascii="Times New Roman" w:hAnsi="Times New Roman" w:eastAsia="仿宋" w:cs="Times New Roman"/>
          <w:bCs/>
          <w:spacing w:val="6"/>
          <w:kern w:val="0"/>
          <w:sz w:val="21"/>
          <w:szCs w:val="21"/>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一、单位信息</w:t>
      </w:r>
    </w:p>
    <w:tbl>
      <w:tblPr>
        <w:tblStyle w:val="11"/>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463"/>
        <w:gridCol w:w="1686"/>
        <w:gridCol w:w="2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单位名称</w:t>
            </w:r>
          </w:p>
        </w:tc>
        <w:tc>
          <w:tcPr>
            <w:tcW w:w="6932" w:type="dxa"/>
            <w:gridSpan w:val="3"/>
            <w:vAlign w:val="center"/>
          </w:tcPr>
          <w:p>
            <w:pPr>
              <w:widowControl/>
              <w:spacing w:line="400" w:lineRule="atLeast"/>
              <w:jc w:val="center"/>
              <w:textAlignment w:val="center"/>
              <w:rPr>
                <w:rFonts w:hint="default" w:ascii="Times New Roman" w:hAnsi="Times New Roman" w:eastAsia="仿宋" w:cs="Times New Roman"/>
                <w:color w:val="000000"/>
                <w:kern w:val="0"/>
                <w:sz w:val="24"/>
                <w:lang w:val="en-US"/>
              </w:rPr>
            </w:pPr>
            <w:r>
              <w:rPr>
                <w:rFonts w:hint="default" w:ascii="Times New Roman" w:hAnsi="Times New Roman" w:eastAsia="仿宋" w:cs="Times New Roman"/>
                <w:color w:val="000000"/>
                <w:kern w:val="0"/>
                <w:sz w:val="24"/>
                <w:lang w:val="en-US" w:eastAsia="zh-CN"/>
              </w:rPr>
              <w:t>怀柔区</w:t>
            </w:r>
            <w:r>
              <w:rPr>
                <w:rFonts w:hint="default" w:ascii="Times New Roman" w:hAnsi="Times New Roman" w:eastAsia="仿宋" w:cs="Times New Roman"/>
                <w:color w:val="000000"/>
                <w:kern w:val="0"/>
                <w:sz w:val="24"/>
                <w:lang w:val="en-US"/>
              </w:rPr>
              <w:t>桥梓镇口头村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napToGrid w:val="0"/>
              <w:jc w:val="center"/>
              <w:rPr>
                <w:rFonts w:hint="default" w:ascii="Times New Roman" w:hAnsi="Times New Roman" w:eastAsia="楷体" w:cs="Times New Roman"/>
                <w:bCs/>
                <w:spacing w:val="6"/>
                <w:kern w:val="0"/>
                <w:sz w:val="24"/>
                <w:szCs w:val="28"/>
                <w:lang w:val="en-US"/>
              </w:rPr>
            </w:pPr>
            <w:r>
              <w:rPr>
                <w:rFonts w:hint="default" w:ascii="Times New Roman" w:hAnsi="Times New Roman" w:eastAsia="楷体" w:cs="Times New Roman"/>
                <w:kern w:val="0"/>
                <w:sz w:val="28"/>
                <w:szCs w:val="32"/>
                <w:lang w:val="en-US"/>
              </w:rPr>
              <w:t>单位类型</w:t>
            </w:r>
          </w:p>
        </w:tc>
        <w:tc>
          <w:tcPr>
            <w:tcW w:w="6932" w:type="dxa"/>
            <w:gridSpan w:val="3"/>
            <w:vAlign w:val="center"/>
          </w:tcPr>
          <w:p>
            <w:pPr>
              <w:widowControl/>
              <w:adjustRightInd w:val="0"/>
              <w:snapToGrid w:val="0"/>
              <w:spacing w:line="400" w:lineRule="atLeast"/>
              <w:ind w:firstLine="0" w:firstLineChars="0"/>
              <w:jc w:val="center"/>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eastAsia="zh-CN"/>
              </w:rPr>
              <w:t>基层</w:t>
            </w:r>
            <w:r>
              <w:rPr>
                <w:rFonts w:hint="default" w:ascii="Times New Roman" w:hAnsi="Times New Roman" w:eastAsia="仿宋" w:cs="Times New Roman"/>
                <w:bCs/>
                <w:spacing w:val="6"/>
                <w:kern w:val="0"/>
                <w:sz w:val="24"/>
                <w:szCs w:val="28"/>
                <w:lang w:val="en-US"/>
              </w:rPr>
              <w:t>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地址</w:t>
            </w:r>
          </w:p>
        </w:tc>
        <w:tc>
          <w:tcPr>
            <w:tcW w:w="6932" w:type="dxa"/>
            <w:gridSpan w:val="3"/>
            <w:vAlign w:val="center"/>
          </w:tcPr>
          <w:p>
            <w:pPr>
              <w:widowControl/>
              <w:adjustRightInd w:val="0"/>
              <w:spacing w:line="400" w:lineRule="atLeas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北京市怀柔区桥梓镇口头村661号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US"/>
              </w:rPr>
              <w:t>单位</w:t>
            </w:r>
            <w:r>
              <w:rPr>
                <w:rFonts w:hint="default" w:ascii="Times New Roman" w:hAnsi="Times New Roman" w:eastAsia="楷体" w:cs="Times New Roman"/>
                <w:kern w:val="0"/>
                <w:sz w:val="28"/>
                <w:szCs w:val="32"/>
                <w:lang w:val="en-GB"/>
              </w:rPr>
              <w:t>简介</w:t>
            </w:r>
          </w:p>
        </w:tc>
        <w:tc>
          <w:tcPr>
            <w:tcW w:w="6932" w:type="dxa"/>
            <w:gridSpan w:val="3"/>
            <w:vAlign w:val="center"/>
          </w:tcPr>
          <w:p>
            <w:pPr>
              <w:widowControl/>
              <w:adjustRightInd w:val="0"/>
              <w:snapToGrid w:val="0"/>
              <w:spacing w:line="400" w:lineRule="atLeas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全国美丽休闲乡村</w:t>
            </w:r>
          </w:p>
          <w:p>
            <w:pPr>
              <w:widowControl/>
              <w:adjustRightInd w:val="0"/>
              <w:snapToGrid w:val="0"/>
              <w:spacing w:line="400" w:lineRule="atLeas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北京市先进党支部</w:t>
            </w:r>
          </w:p>
          <w:p>
            <w:pPr>
              <w:widowControl/>
              <w:adjustRightInd w:val="0"/>
              <w:snapToGrid w:val="0"/>
              <w:spacing w:line="400" w:lineRule="atLeas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首都文明村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pPr>
              <w:widowControl/>
              <w:adjustRightInd w:val="0"/>
              <w:snapToGrid w:val="0"/>
              <w:ind w:firstLine="280" w:firstLineChars="100"/>
              <w:jc w:val="both"/>
              <w:rPr>
                <w:rFonts w:hint="default" w:ascii="Times New Roman" w:hAnsi="Times New Roman" w:eastAsia="楷体" w:cs="Times New Roman"/>
                <w:bCs/>
                <w:spacing w:val="6"/>
                <w:kern w:val="0"/>
                <w:sz w:val="24"/>
                <w:szCs w:val="28"/>
                <w:lang w:val="en-GB"/>
              </w:rPr>
            </w:pPr>
            <w:r>
              <w:rPr>
                <w:rFonts w:hint="default" w:ascii="Times New Roman" w:hAnsi="Times New Roman" w:eastAsia="楷体" w:cs="Times New Roman"/>
                <w:kern w:val="0"/>
                <w:sz w:val="28"/>
                <w:szCs w:val="32"/>
                <w:lang w:val="en-US"/>
              </w:rPr>
              <w:t>联系人</w:t>
            </w:r>
          </w:p>
        </w:tc>
        <w:tc>
          <w:tcPr>
            <w:tcW w:w="2463" w:type="dxa"/>
            <w:vAlign w:val="center"/>
          </w:tcPr>
          <w:p>
            <w:pPr>
              <w:widowControl/>
              <w:spacing w:line="400" w:lineRule="atLeast"/>
              <w:jc w:val="center"/>
              <w:textAlignment w:val="center"/>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color w:val="000000"/>
                <w:kern w:val="0"/>
                <w:sz w:val="24"/>
                <w:lang w:val="en-US" w:bidi="ar"/>
              </w:rPr>
              <w:t>卢老师</w:t>
            </w:r>
          </w:p>
        </w:tc>
        <w:tc>
          <w:tcPr>
            <w:tcW w:w="1686" w:type="dxa"/>
            <w:vAlign w:val="center"/>
          </w:tcPr>
          <w:p>
            <w:pPr>
              <w:widowControl/>
              <w:adjustRightInd w:val="0"/>
              <w:snapToGrid w:val="0"/>
              <w:spacing w:line="400" w:lineRule="atLeast"/>
              <w:ind w:firstLine="280" w:firstLineChars="100"/>
              <w:jc w:val="both"/>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联系方式</w:t>
            </w:r>
          </w:p>
        </w:tc>
        <w:tc>
          <w:tcPr>
            <w:tcW w:w="2783" w:type="dxa"/>
            <w:vAlign w:val="center"/>
          </w:tcPr>
          <w:p>
            <w:pPr>
              <w:widowControl/>
              <w:adjustRightInd w:val="0"/>
              <w:spacing w:line="400" w:lineRule="atLeas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13811257847</w:t>
            </w:r>
          </w:p>
        </w:tc>
      </w:tr>
    </w:tbl>
    <w:p>
      <w:pPr>
        <w:widowControl/>
        <w:adjustRightInd w:val="0"/>
        <w:snapToGrid w:val="0"/>
        <w:ind w:firstLine="332" w:firstLineChars="100"/>
        <w:jc w:val="both"/>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二、选题说明</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35"/>
        <w:gridCol w:w="666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w:t>
            </w:r>
          </w:p>
        </w:tc>
        <w:tc>
          <w:tcPr>
            <w:tcW w:w="6669" w:type="dxa"/>
            <w:tcBorders>
              <w:tl2br w:val="nil"/>
              <w:tr2bl w:val="nil"/>
            </w:tcBorders>
            <w:shd w:val="clear" w:color="auto" w:fill="FFFFFF"/>
            <w:vAlign w:val="center"/>
          </w:tcPr>
          <w:p>
            <w:pPr>
              <w:widowControl/>
              <w:adjustRightInd w:val="0"/>
              <w:spacing w:line="400" w:lineRule="atLeas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农文旅融合发展打造乡村振兴示范片区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行业领域</w:t>
            </w:r>
          </w:p>
        </w:tc>
        <w:tc>
          <w:tcPr>
            <w:tcW w:w="6669" w:type="dxa"/>
            <w:tcBorders>
              <w:tl2br w:val="nil"/>
              <w:tr2bl w:val="nil"/>
            </w:tcBorders>
            <w:shd w:val="clear" w:color="auto" w:fill="FFFFFF"/>
            <w:vAlign w:val="center"/>
          </w:tcPr>
          <w:p>
            <w:pPr>
              <w:widowControl/>
              <w:adjustRightInd w:val="0"/>
              <w:spacing w:line="400" w:lineRule="atLeas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乡村振兴</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题目介绍</w:t>
            </w:r>
          </w:p>
        </w:tc>
        <w:tc>
          <w:tcPr>
            <w:tcW w:w="6669" w:type="dxa"/>
            <w:tcBorders>
              <w:tl2br w:val="nil"/>
              <w:tr2bl w:val="nil"/>
            </w:tcBorders>
            <w:shd w:val="clear" w:color="auto" w:fill="FFFFFF"/>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400" w:lineRule="exact"/>
              <w:ind w:firstLine="504" w:firstLineChars="200"/>
              <w:jc w:val="both"/>
              <w:textAlignment w:val="auto"/>
              <w:rPr>
                <w:rFonts w:hint="eastAsia" w:ascii="仿宋" w:hAnsi="仿宋" w:eastAsia="仿宋" w:cs="仿宋"/>
                <w:bCs/>
                <w:spacing w:val="6"/>
                <w:kern w:val="0"/>
                <w:sz w:val="24"/>
                <w:szCs w:val="28"/>
                <w:lang w:val="en-US" w:eastAsia="zh-CN"/>
              </w:rPr>
            </w:pPr>
            <w:r>
              <w:rPr>
                <w:rFonts w:hint="eastAsia" w:ascii="仿宋" w:hAnsi="仿宋" w:eastAsia="仿宋" w:cs="仿宋"/>
                <w:bCs/>
                <w:spacing w:val="6"/>
                <w:kern w:val="0"/>
                <w:sz w:val="24"/>
                <w:szCs w:val="28"/>
                <w:lang w:val="en-US" w:eastAsia="zh-CN"/>
              </w:rPr>
              <w:t>当前，休闲农业、农村电商、</w:t>
            </w:r>
            <w:r>
              <w:rPr>
                <w:rFonts w:hint="eastAsia" w:ascii="仿宋" w:hAnsi="仿宋" w:eastAsia="仿宋" w:cs="仿宋"/>
                <w:bCs/>
                <w:spacing w:val="6"/>
                <w:kern w:val="0"/>
                <w:sz w:val="24"/>
                <w:szCs w:val="28"/>
                <w:lang w:val="en-US" w:eastAsia="zh-CN"/>
              </w:rPr>
              <w:fldChar w:fldCharType="begin"/>
            </w:r>
            <w:r>
              <w:rPr>
                <w:rFonts w:hint="eastAsia" w:ascii="仿宋" w:hAnsi="仿宋" w:eastAsia="仿宋" w:cs="仿宋"/>
                <w:bCs/>
                <w:spacing w:val="6"/>
                <w:kern w:val="0"/>
                <w:sz w:val="24"/>
                <w:szCs w:val="28"/>
                <w:lang w:val="en-US" w:eastAsia="zh-CN"/>
              </w:rPr>
              <w:instrText xml:space="preserve"> HYPERLINK "http:// http//www.zgxczx.cn/xiangcunzhenxing/wenhuazhenxing/" \t "http://www.zgxczx.cn/_blank" </w:instrText>
            </w:r>
            <w:r>
              <w:rPr>
                <w:rFonts w:hint="eastAsia" w:ascii="仿宋" w:hAnsi="仿宋" w:eastAsia="仿宋" w:cs="仿宋"/>
                <w:bCs/>
                <w:spacing w:val="6"/>
                <w:kern w:val="0"/>
                <w:sz w:val="24"/>
                <w:szCs w:val="28"/>
                <w:lang w:val="en-US" w:eastAsia="zh-CN"/>
              </w:rPr>
              <w:fldChar w:fldCharType="separate"/>
            </w:r>
            <w:r>
              <w:rPr>
                <w:rFonts w:hint="eastAsia" w:ascii="仿宋" w:hAnsi="仿宋" w:eastAsia="仿宋" w:cs="仿宋"/>
                <w:bCs/>
                <w:spacing w:val="6"/>
                <w:kern w:val="0"/>
                <w:sz w:val="24"/>
                <w:szCs w:val="28"/>
                <w:lang w:val="en-US" w:eastAsia="zh-CN"/>
              </w:rPr>
              <w:t>文化</w:t>
            </w:r>
            <w:r>
              <w:rPr>
                <w:rFonts w:hint="eastAsia" w:ascii="仿宋" w:hAnsi="仿宋" w:eastAsia="仿宋" w:cs="仿宋"/>
                <w:bCs/>
                <w:spacing w:val="6"/>
                <w:kern w:val="0"/>
                <w:sz w:val="24"/>
                <w:szCs w:val="28"/>
                <w:lang w:val="en-US" w:eastAsia="zh-CN"/>
              </w:rPr>
              <w:fldChar w:fldCharType="end"/>
            </w:r>
            <w:r>
              <w:rPr>
                <w:rFonts w:hint="eastAsia" w:ascii="仿宋" w:hAnsi="仿宋" w:eastAsia="仿宋" w:cs="仿宋"/>
                <w:bCs/>
                <w:spacing w:val="6"/>
                <w:kern w:val="0"/>
                <w:sz w:val="24"/>
                <w:szCs w:val="28"/>
                <w:lang w:val="en-US" w:eastAsia="zh-CN"/>
              </w:rPr>
              <w:t>创意等新业态不断涌现，带动农民收入增长。科技创新、改革驱动是激活乡村振兴动能潜力、推动农业农村现代化的根本动力。要协同推进科技创新和制度创新，激发农村各类要素潜能和主体活力，为推进乡村全面振兴注入强劲动能。</w:t>
            </w:r>
          </w:p>
          <w:p>
            <w:pPr>
              <w:keepNext w:val="0"/>
              <w:keepLines w:val="0"/>
              <w:pageBreakBefore w:val="0"/>
              <w:widowControl/>
              <w:numPr>
                <w:ilvl w:val="0"/>
                <w:numId w:val="0"/>
              </w:numPr>
              <w:kinsoku/>
              <w:wordWrap/>
              <w:overflowPunct/>
              <w:topLinePunct w:val="0"/>
              <w:autoSpaceDE/>
              <w:autoSpaceDN/>
              <w:bidi w:val="0"/>
              <w:adjustRightInd w:val="0"/>
              <w:snapToGrid w:val="0"/>
              <w:spacing w:line="400" w:lineRule="exact"/>
              <w:ind w:firstLine="504" w:firstLineChars="200"/>
              <w:jc w:val="both"/>
              <w:textAlignment w:val="auto"/>
              <w:rPr>
                <w:rFonts w:hint="eastAsia" w:ascii="仿宋" w:hAnsi="仿宋" w:eastAsia="仿宋" w:cs="仿宋"/>
                <w:bCs/>
                <w:spacing w:val="6"/>
                <w:kern w:val="0"/>
                <w:sz w:val="24"/>
                <w:szCs w:val="28"/>
                <w:lang w:val="en-US" w:eastAsia="zh-CN"/>
              </w:rPr>
            </w:pPr>
            <w:r>
              <w:rPr>
                <w:rFonts w:hint="eastAsia" w:ascii="仿宋" w:hAnsi="仿宋" w:eastAsia="仿宋" w:cs="仿宋"/>
                <w:bCs/>
                <w:spacing w:val="6"/>
                <w:kern w:val="0"/>
                <w:sz w:val="24"/>
                <w:szCs w:val="28"/>
                <w:lang w:val="en-US" w:eastAsia="zh-CN"/>
              </w:rPr>
              <w:t>乡村文化建设能够有效地促进乡风文明，优化乡村文化生态，消解农民的精神贫困。另一方面，加强乡村文化建设能够优化乡村单一的产业结构，利用乡村特色农耕文化、非遗文化传承等优秀文化资源发展文化产业，改变现有乡村支柱产业模式，将广大乡村地区经济效益最大化。</w:t>
            </w:r>
          </w:p>
          <w:p>
            <w:pPr>
              <w:keepNext w:val="0"/>
              <w:keepLines w:val="0"/>
              <w:pageBreakBefore w:val="0"/>
              <w:widowControl/>
              <w:kinsoku/>
              <w:wordWrap/>
              <w:overflowPunct/>
              <w:topLinePunct w:val="0"/>
              <w:autoSpaceDE/>
              <w:autoSpaceDN/>
              <w:bidi w:val="0"/>
              <w:adjustRightInd w:val="0"/>
              <w:snapToGrid w:val="0"/>
              <w:spacing w:line="400" w:lineRule="exact"/>
              <w:ind w:firstLine="504" w:firstLineChars="200"/>
              <w:jc w:val="both"/>
              <w:textAlignment w:val="auto"/>
              <w:rPr>
                <w:rFonts w:hint="default" w:ascii="Times New Roman" w:hAnsi="Times New Roman" w:eastAsia="仿宋" w:cs="Times New Roman"/>
                <w:bCs/>
                <w:spacing w:val="6"/>
                <w:kern w:val="0"/>
                <w:sz w:val="24"/>
                <w:szCs w:val="28"/>
                <w:lang w:val="en-US"/>
              </w:rPr>
            </w:pPr>
            <w:r>
              <w:rPr>
                <w:rFonts w:hint="eastAsia" w:ascii="仿宋" w:hAnsi="仿宋" w:eastAsia="仿宋" w:cs="仿宋"/>
                <w:bCs/>
                <w:spacing w:val="6"/>
                <w:kern w:val="0"/>
                <w:sz w:val="24"/>
                <w:szCs w:val="28"/>
                <w:lang w:val="en-US" w:eastAsia="zh-CN"/>
              </w:rPr>
              <w:t>现因口头村旅游资源及支持政策较为丰富，但是缺少宣传的有效渠道，同时也缺少专业性人才，希望专业人才及投资者打破行业壁垒、拓展</w:t>
            </w:r>
            <w:r>
              <w:rPr>
                <w:rFonts w:hint="eastAsia" w:ascii="仿宋" w:hAnsi="仿宋" w:eastAsia="仿宋" w:cs="仿宋"/>
                <w:bCs/>
                <w:spacing w:val="6"/>
                <w:kern w:val="0"/>
                <w:sz w:val="24"/>
                <w:szCs w:val="28"/>
                <w:lang w:val="en-US" w:eastAsia="zh-CN"/>
              </w:rPr>
              <w:fldChar w:fldCharType="begin"/>
            </w:r>
            <w:r>
              <w:rPr>
                <w:rFonts w:hint="eastAsia" w:ascii="仿宋" w:hAnsi="仿宋" w:eastAsia="仿宋" w:cs="仿宋"/>
                <w:bCs/>
                <w:spacing w:val="6"/>
                <w:kern w:val="0"/>
                <w:sz w:val="24"/>
                <w:szCs w:val="28"/>
                <w:lang w:val="en-US" w:eastAsia="zh-CN"/>
              </w:rPr>
              <w:instrText xml:space="preserve"> HYPERLINK "http://www.zgxczx.cn/xiangcunzhenxing/chanyezhenxing/" \t "http://www.zgxczx.cn/_blank" </w:instrText>
            </w:r>
            <w:r>
              <w:rPr>
                <w:rFonts w:hint="eastAsia" w:ascii="仿宋" w:hAnsi="仿宋" w:eastAsia="仿宋" w:cs="仿宋"/>
                <w:bCs/>
                <w:spacing w:val="6"/>
                <w:kern w:val="0"/>
                <w:sz w:val="24"/>
                <w:szCs w:val="28"/>
                <w:lang w:val="en-US" w:eastAsia="zh-CN"/>
              </w:rPr>
              <w:fldChar w:fldCharType="separate"/>
            </w:r>
            <w:r>
              <w:rPr>
                <w:rFonts w:hint="eastAsia" w:ascii="仿宋" w:hAnsi="仿宋" w:eastAsia="仿宋" w:cs="仿宋"/>
                <w:bCs/>
                <w:spacing w:val="6"/>
                <w:kern w:val="0"/>
                <w:sz w:val="24"/>
                <w:szCs w:val="28"/>
                <w:lang w:val="en-US" w:eastAsia="zh-CN"/>
              </w:rPr>
              <w:t>产业</w:t>
            </w:r>
            <w:r>
              <w:rPr>
                <w:rFonts w:hint="eastAsia" w:ascii="仿宋" w:hAnsi="仿宋" w:eastAsia="仿宋" w:cs="仿宋"/>
                <w:bCs/>
                <w:spacing w:val="6"/>
                <w:kern w:val="0"/>
                <w:sz w:val="24"/>
                <w:szCs w:val="28"/>
                <w:lang w:val="en-US" w:eastAsia="zh-CN"/>
              </w:rPr>
              <w:fldChar w:fldCharType="end"/>
            </w:r>
            <w:r>
              <w:rPr>
                <w:rFonts w:hint="eastAsia" w:ascii="仿宋" w:hAnsi="仿宋" w:eastAsia="仿宋" w:cs="仿宋"/>
                <w:bCs/>
                <w:spacing w:val="6"/>
                <w:kern w:val="0"/>
                <w:sz w:val="24"/>
                <w:szCs w:val="28"/>
                <w:lang w:val="en-US" w:eastAsia="zh-CN"/>
              </w:rPr>
              <w:t>边界，为农村</w:t>
            </w:r>
            <w:r>
              <w:rPr>
                <w:rFonts w:hint="eastAsia" w:ascii="仿宋" w:hAnsi="仿宋" w:eastAsia="仿宋" w:cs="仿宋"/>
                <w:bCs/>
                <w:spacing w:val="6"/>
                <w:kern w:val="0"/>
                <w:sz w:val="24"/>
                <w:szCs w:val="28"/>
                <w:lang w:val="en-US" w:eastAsia="zh-CN"/>
              </w:rPr>
              <w:fldChar w:fldCharType="begin"/>
            </w:r>
            <w:r>
              <w:rPr>
                <w:rFonts w:hint="eastAsia" w:ascii="仿宋" w:hAnsi="仿宋" w:eastAsia="仿宋" w:cs="仿宋"/>
                <w:bCs/>
                <w:spacing w:val="6"/>
                <w:kern w:val="0"/>
                <w:sz w:val="24"/>
                <w:szCs w:val="28"/>
                <w:lang w:val="en-US" w:eastAsia="zh-CN"/>
              </w:rPr>
              <w:instrText xml:space="preserve"> HYPERLINK "http://www.zgxczx.cn/xiangcunzhenxing/chanyezhenxing/" \t "http://www.zgxczx.cn/_blank" </w:instrText>
            </w:r>
            <w:r>
              <w:rPr>
                <w:rFonts w:hint="eastAsia" w:ascii="仿宋" w:hAnsi="仿宋" w:eastAsia="仿宋" w:cs="仿宋"/>
                <w:bCs/>
                <w:spacing w:val="6"/>
                <w:kern w:val="0"/>
                <w:sz w:val="24"/>
                <w:szCs w:val="28"/>
                <w:lang w:val="en-US" w:eastAsia="zh-CN"/>
              </w:rPr>
              <w:fldChar w:fldCharType="separate"/>
            </w:r>
            <w:r>
              <w:rPr>
                <w:rFonts w:hint="eastAsia" w:ascii="仿宋" w:hAnsi="仿宋" w:eastAsia="仿宋" w:cs="仿宋"/>
                <w:bCs/>
                <w:spacing w:val="6"/>
                <w:kern w:val="0"/>
                <w:sz w:val="24"/>
                <w:szCs w:val="28"/>
                <w:lang w:val="en-US" w:eastAsia="zh-CN"/>
              </w:rPr>
              <w:t>一、二、三产业</w:t>
            </w:r>
            <w:r>
              <w:rPr>
                <w:rFonts w:hint="eastAsia" w:ascii="仿宋" w:hAnsi="仿宋" w:eastAsia="仿宋" w:cs="仿宋"/>
                <w:bCs/>
                <w:spacing w:val="6"/>
                <w:kern w:val="0"/>
                <w:sz w:val="24"/>
                <w:szCs w:val="28"/>
                <w:lang w:val="en-US" w:eastAsia="zh-CN"/>
              </w:rPr>
              <w:fldChar w:fldCharType="end"/>
            </w:r>
            <w:r>
              <w:rPr>
                <w:rFonts w:hint="eastAsia" w:ascii="仿宋" w:hAnsi="仿宋" w:eastAsia="仿宋" w:cs="仿宋"/>
                <w:bCs/>
                <w:spacing w:val="6"/>
                <w:kern w:val="0"/>
                <w:sz w:val="24"/>
                <w:szCs w:val="28"/>
                <w:lang w:val="en-US" w:eastAsia="zh-CN"/>
              </w:rPr>
              <w:t>融合发展探路带路，同时运用村内旅游资源及口碑吸引更多的游客来村内进行游玩及投资，并运用所学知识为口头村产业转型升级，实现高质量发展，打造乡村振兴示范片区建言献策，为</w:t>
            </w:r>
            <w:r>
              <w:rPr>
                <w:rFonts w:hint="eastAsia" w:ascii="仿宋" w:hAnsi="仿宋" w:eastAsia="仿宋" w:cs="仿宋"/>
                <w:bCs/>
                <w:spacing w:val="6"/>
                <w:kern w:val="0"/>
                <w:sz w:val="24"/>
                <w:szCs w:val="28"/>
                <w:lang w:val="en-US" w:eastAsia="zh-CN"/>
              </w:rPr>
              <w:fldChar w:fldCharType="begin"/>
            </w:r>
            <w:r>
              <w:rPr>
                <w:rFonts w:hint="eastAsia" w:ascii="仿宋" w:hAnsi="仿宋" w:eastAsia="仿宋" w:cs="仿宋"/>
                <w:bCs/>
                <w:spacing w:val="6"/>
                <w:kern w:val="0"/>
                <w:sz w:val="24"/>
                <w:szCs w:val="28"/>
                <w:lang w:val="en-US" w:eastAsia="zh-CN"/>
              </w:rPr>
              <w:instrText xml:space="preserve"> HYPERLINK "http://www.zgxczx.cn/xiangcunzhenxing/chanyezhenxing/" \t "http://www.zgxczx.cn/_blank" </w:instrText>
            </w:r>
            <w:r>
              <w:rPr>
                <w:rFonts w:hint="eastAsia" w:ascii="仿宋" w:hAnsi="仿宋" w:eastAsia="仿宋" w:cs="仿宋"/>
                <w:bCs/>
                <w:spacing w:val="6"/>
                <w:kern w:val="0"/>
                <w:sz w:val="24"/>
                <w:szCs w:val="28"/>
                <w:lang w:val="en-US" w:eastAsia="zh-CN"/>
              </w:rPr>
              <w:fldChar w:fldCharType="separate"/>
            </w:r>
            <w:r>
              <w:rPr>
                <w:rFonts w:hint="eastAsia" w:ascii="仿宋" w:hAnsi="仿宋" w:eastAsia="仿宋" w:cs="仿宋"/>
                <w:bCs/>
                <w:spacing w:val="6"/>
                <w:kern w:val="0"/>
                <w:sz w:val="24"/>
                <w:szCs w:val="28"/>
                <w:lang w:val="en-US" w:eastAsia="zh-CN"/>
              </w:rPr>
              <w:t>乡村产业</w:t>
            </w:r>
            <w:r>
              <w:rPr>
                <w:rFonts w:hint="eastAsia" w:ascii="仿宋" w:hAnsi="仿宋" w:eastAsia="仿宋" w:cs="仿宋"/>
                <w:bCs/>
                <w:spacing w:val="6"/>
                <w:kern w:val="0"/>
                <w:sz w:val="24"/>
                <w:szCs w:val="28"/>
                <w:lang w:val="en-US" w:eastAsia="zh-CN"/>
              </w:rPr>
              <w:fldChar w:fldCharType="end"/>
            </w:r>
            <w:r>
              <w:rPr>
                <w:rFonts w:hint="eastAsia" w:ascii="仿宋" w:hAnsi="仿宋" w:eastAsia="仿宋" w:cs="仿宋"/>
                <w:bCs/>
                <w:spacing w:val="6"/>
                <w:kern w:val="0"/>
                <w:sz w:val="24"/>
                <w:szCs w:val="28"/>
                <w:lang w:val="en-US" w:eastAsia="zh-CN"/>
              </w:rPr>
              <w:t>实现蓬勃发展。</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34"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US"/>
              </w:rPr>
            </w:pPr>
            <w:r>
              <w:rPr>
                <w:rFonts w:hint="default" w:ascii="Times New Roman" w:hAnsi="Times New Roman" w:eastAsia="楷体" w:cs="Times New Roman"/>
                <w:kern w:val="0"/>
                <w:sz w:val="28"/>
                <w:szCs w:val="28"/>
                <w:lang w:val="en-US"/>
              </w:rPr>
              <w:t>预期取得的</w:t>
            </w:r>
          </w:p>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经济社会效益</w:t>
            </w:r>
          </w:p>
        </w:tc>
        <w:tc>
          <w:tcPr>
            <w:tcW w:w="6669" w:type="dxa"/>
            <w:tcBorders>
              <w:bottom w:val="single" w:color="auto" w:sz="4" w:space="0"/>
              <w:tl2br w:val="nil"/>
              <w:tr2bl w:val="nil"/>
            </w:tcBorders>
            <w:shd w:val="clear" w:color="auto" w:fill="FFFFFF"/>
            <w:vAlign w:val="center"/>
          </w:tcPr>
          <w:p>
            <w:pPr>
              <w:widowControl/>
              <w:adjustRightInd w:val="0"/>
              <w:snapToGrid w:val="0"/>
              <w:spacing w:line="400" w:lineRule="atLeast"/>
              <w:ind w:firstLine="480" w:firstLineChars="200"/>
              <w:jc w:val="left"/>
              <w:rPr>
                <w:rFonts w:hint="default" w:ascii="Times New Roman" w:hAnsi="Times New Roman" w:eastAsia="仿宋" w:cs="Times New Roman"/>
                <w:kern w:val="0"/>
                <w:sz w:val="28"/>
                <w:szCs w:val="28"/>
                <w:lang w:val="en-US"/>
              </w:rPr>
            </w:pPr>
            <w:r>
              <w:rPr>
                <w:rFonts w:hint="default" w:ascii="Times New Roman" w:hAnsi="Times New Roman" w:eastAsia="仿宋" w:cs="Times New Roman"/>
                <w:kern w:val="0"/>
                <w:sz w:val="24"/>
                <w:lang w:val="en-US"/>
              </w:rPr>
              <w:t>增加示范片区村</w:t>
            </w:r>
            <w:r>
              <w:rPr>
                <w:rFonts w:hint="default" w:ascii="Times New Roman" w:hAnsi="Times New Roman" w:eastAsia="仿宋" w:cs="Times New Roman"/>
                <w:kern w:val="0"/>
                <w:sz w:val="24"/>
                <w:szCs w:val="28"/>
                <w:lang w:val="en-US"/>
              </w:rPr>
              <w:t>集体收入，实现农文旅融合发展</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236" w:hRule="atLeast"/>
          <w:jc w:val="center"/>
        </w:trPr>
        <w:tc>
          <w:tcPr>
            <w:tcW w:w="1835" w:type="dxa"/>
            <w:tcBorders>
              <w:right w:val="single" w:color="auto" w:sz="4" w:space="0"/>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作品要求</w:t>
            </w:r>
          </w:p>
        </w:tc>
        <w:tc>
          <w:tcPr>
            <w:tcW w:w="6669"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adjustRightInd w:val="0"/>
              <w:snapToGrid w:val="0"/>
              <w:spacing w:line="400" w:lineRule="atLeas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广泛的市场调研、认真数据分析，提供独特发展路径，开拓思路带动区域内农文旅全面发展。</w:t>
            </w:r>
          </w:p>
        </w:tc>
      </w:tr>
    </w:tbl>
    <w:p>
      <w:pPr>
        <w:widowControl/>
        <w:tabs>
          <w:tab w:val="left" w:pos="8640"/>
        </w:tabs>
        <w:adjustRightInd w:val="0"/>
        <w:snapToGrid w:val="0"/>
        <w:spacing w:line="44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44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三、激励保障</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15"/>
        <w:gridCol w:w="668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622" w:hRule="atLeast"/>
          <w:jc w:val="center"/>
        </w:trPr>
        <w:tc>
          <w:tcPr>
            <w:tcW w:w="181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指导措施</w:t>
            </w:r>
          </w:p>
        </w:tc>
        <w:tc>
          <w:tcPr>
            <w:tcW w:w="6689" w:type="dxa"/>
            <w:tcBorders>
              <w:tl2br w:val="nil"/>
              <w:tr2bl w:val="nil"/>
            </w:tcBorders>
            <w:shd w:val="clear" w:color="auto" w:fill="FFFFFF"/>
            <w:vAlign w:val="center"/>
          </w:tcPr>
          <w:p>
            <w:pPr>
              <w:widowControl/>
              <w:adjustRightInd w:val="0"/>
              <w:snapToGrid w:val="0"/>
              <w:spacing w:line="400" w:lineRule="atLeas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可提供技术服务指导，农事实践体验。现场实地场景、实践调研、提供实验条件的相关设备。</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692" w:hRule="atLeast"/>
          <w:jc w:val="center"/>
        </w:trPr>
        <w:tc>
          <w:tcPr>
            <w:tcW w:w="181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奖励措施</w:t>
            </w:r>
          </w:p>
        </w:tc>
        <w:tc>
          <w:tcPr>
            <w:tcW w:w="6689" w:type="dxa"/>
            <w:tcBorders>
              <w:tl2br w:val="nil"/>
              <w:tr2bl w:val="nil"/>
            </w:tcBorders>
            <w:shd w:val="clear" w:color="auto" w:fill="FFFFFF"/>
            <w:vAlign w:val="center"/>
          </w:tcPr>
          <w:p>
            <w:pPr>
              <w:widowControl/>
              <w:adjustRightInd w:val="0"/>
              <w:snapToGrid w:val="0"/>
              <w:spacing w:line="400" w:lineRule="atLeas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获奖团队将根据排名情况不同获得景区门票、实习时间证明、参观学习机会等奖励。</w:t>
            </w:r>
          </w:p>
        </w:tc>
      </w:tr>
    </w:tbl>
    <w:p>
      <w:pPr>
        <w:ind w:left="0" w:leftChars="0" w:right="1680"/>
        <w:rPr>
          <w:rFonts w:hint="default" w:ascii="Times New Roman" w:hAnsi="Times New Roman" w:eastAsia="仿宋" w:cs="Times New Roman"/>
        </w:rPr>
        <w:sectPr>
          <w:pgSz w:w="11906" w:h="16838"/>
          <w:pgMar w:top="1587" w:right="1474" w:bottom="1474" w:left="1587" w:header="851" w:footer="992" w:gutter="0"/>
          <w:cols w:space="425" w:num="1"/>
          <w:docGrid w:type="lines" w:linePitch="312" w:charSpace="0"/>
        </w:sectPr>
      </w:pPr>
    </w:p>
    <w:p>
      <w:pPr>
        <w:widowControl/>
        <w:adjustRightInd w:val="0"/>
        <w:snapToGrid w:val="0"/>
        <w:spacing w:line="600" w:lineRule="exact"/>
        <w:jc w:val="center"/>
        <w:rPr>
          <w:rFonts w:hint="default" w:ascii="Times New Roman" w:hAnsi="Times New Roman" w:eastAsia="方正小标宋简体" w:cs="Times New Roman"/>
          <w:kern w:val="0"/>
          <w:sz w:val="44"/>
          <w:szCs w:val="32"/>
          <w:lang w:val="en-GB"/>
        </w:rPr>
      </w:pPr>
      <w:r>
        <w:rPr>
          <w:rFonts w:hint="default" w:ascii="Times New Roman" w:hAnsi="Times New Roman" w:eastAsia="方正小标宋简体" w:cs="Times New Roman"/>
          <w:kern w:val="0"/>
          <w:sz w:val="44"/>
          <w:szCs w:val="32"/>
          <w:lang w:val="en-GB"/>
        </w:rPr>
        <w:t>“青振京郊”乡村振兴专项赛</w:t>
      </w:r>
    </w:p>
    <w:p>
      <w:pPr>
        <w:widowControl/>
        <w:tabs>
          <w:tab w:val="left" w:pos="8640"/>
        </w:tabs>
        <w:adjustRightInd w:val="0"/>
        <w:snapToGrid w:val="0"/>
        <w:spacing w:line="640" w:lineRule="exact"/>
        <w:jc w:val="center"/>
        <w:rPr>
          <w:rFonts w:hint="default" w:ascii="Times New Roman" w:hAnsi="Times New Roman" w:eastAsia="方正小标宋简体" w:cs="Times New Roman"/>
          <w:bCs/>
          <w:kern w:val="0"/>
          <w:sz w:val="32"/>
          <w:szCs w:val="32"/>
          <w:lang w:val="en-US" w:eastAsia="zh-CN"/>
        </w:rPr>
      </w:pPr>
      <w:r>
        <w:rPr>
          <w:rFonts w:hint="default" w:ascii="Times New Roman" w:hAnsi="Times New Roman" w:eastAsia="方正小标宋简体" w:cs="Times New Roman"/>
          <w:kern w:val="0"/>
          <w:sz w:val="44"/>
          <w:szCs w:val="32"/>
          <w:lang w:val="en-GB"/>
        </w:rPr>
        <w:t>需求榜单</w:t>
      </w:r>
      <w:r>
        <w:rPr>
          <w:rFonts w:hint="default" w:ascii="Times New Roman" w:hAnsi="Times New Roman" w:eastAsia="方正小标宋简体" w:cs="Times New Roman"/>
          <w:kern w:val="0"/>
          <w:sz w:val="44"/>
          <w:szCs w:val="32"/>
          <w:lang w:val="en-US"/>
        </w:rPr>
        <w:t>-</w:t>
      </w:r>
      <w:r>
        <w:rPr>
          <w:rFonts w:hint="default" w:ascii="Times New Roman" w:hAnsi="Times New Roman" w:eastAsia="方正小标宋简体" w:cs="Times New Roman"/>
          <w:kern w:val="0"/>
          <w:sz w:val="44"/>
          <w:szCs w:val="32"/>
          <w:lang w:val="en-US" w:eastAsia="zh-CN"/>
        </w:rPr>
        <w:t>09</w:t>
      </w:r>
    </w:p>
    <w:p>
      <w:pPr>
        <w:widowControl/>
        <w:tabs>
          <w:tab w:val="left" w:pos="8640"/>
        </w:tabs>
        <w:adjustRightInd w:val="0"/>
        <w:snapToGrid w:val="0"/>
        <w:jc w:val="left"/>
        <w:rPr>
          <w:rFonts w:hint="default" w:ascii="Times New Roman" w:hAnsi="Times New Roman" w:eastAsia="仿宋" w:cs="Times New Roman"/>
          <w:bCs/>
          <w:spacing w:val="6"/>
          <w:kern w:val="0"/>
          <w:sz w:val="21"/>
          <w:szCs w:val="21"/>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24"/>
          <w:lang w:val="en-GB"/>
        </w:rPr>
      </w:pPr>
      <w:r>
        <w:rPr>
          <w:rFonts w:hint="default" w:ascii="Times New Roman" w:hAnsi="Times New Roman" w:eastAsia="黑体" w:cs="Times New Roman"/>
          <w:bCs/>
          <w:spacing w:val="6"/>
          <w:kern w:val="0"/>
          <w:sz w:val="32"/>
          <w:szCs w:val="32"/>
          <w:lang w:val="en-GB"/>
        </w:rPr>
        <w:t>一、单位信息</w:t>
      </w:r>
    </w:p>
    <w:tbl>
      <w:tblPr>
        <w:tblStyle w:val="11"/>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746"/>
        <w:gridCol w:w="1403"/>
        <w:gridCol w:w="2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单位名称</w:t>
            </w:r>
          </w:p>
        </w:tc>
        <w:tc>
          <w:tcPr>
            <w:tcW w:w="6932" w:type="dxa"/>
            <w:gridSpan w:val="3"/>
            <w:vAlign w:val="center"/>
          </w:tcPr>
          <w:p>
            <w:pPr>
              <w:widowControl/>
              <w:spacing w:line="400" w:lineRule="exact"/>
              <w:jc w:val="center"/>
              <w:textAlignment w:val="center"/>
              <w:rPr>
                <w:rFonts w:hint="default" w:ascii="Times New Roman" w:hAnsi="Times New Roman" w:eastAsia="仿宋" w:cs="Times New Roman"/>
                <w:color w:val="000000"/>
                <w:kern w:val="0"/>
                <w:sz w:val="24"/>
                <w:lang w:val="en-GB"/>
              </w:rPr>
            </w:pPr>
            <w:r>
              <w:rPr>
                <w:rFonts w:hint="default" w:ascii="Times New Roman" w:hAnsi="Times New Roman" w:eastAsia="仿宋" w:cs="Times New Roman"/>
                <w:color w:val="000000"/>
                <w:kern w:val="0"/>
                <w:sz w:val="24"/>
                <w:lang w:val="en-GB"/>
              </w:rPr>
              <w:t>平谷区峪口镇人民政府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napToGrid w:val="0"/>
              <w:jc w:val="center"/>
              <w:rPr>
                <w:rFonts w:hint="default" w:ascii="Times New Roman" w:hAnsi="Times New Roman" w:eastAsia="楷体" w:cs="Times New Roman"/>
                <w:bCs/>
                <w:spacing w:val="6"/>
                <w:kern w:val="0"/>
                <w:sz w:val="24"/>
                <w:szCs w:val="28"/>
                <w:lang w:val="en-US"/>
              </w:rPr>
            </w:pPr>
            <w:r>
              <w:rPr>
                <w:rFonts w:hint="default" w:ascii="Times New Roman" w:hAnsi="Times New Roman" w:eastAsia="楷体" w:cs="Times New Roman"/>
                <w:kern w:val="0"/>
                <w:sz w:val="28"/>
                <w:szCs w:val="32"/>
                <w:lang w:val="en-US"/>
              </w:rPr>
              <w:t>单位类型</w:t>
            </w:r>
          </w:p>
        </w:tc>
        <w:tc>
          <w:tcPr>
            <w:tcW w:w="6932" w:type="dxa"/>
            <w:gridSpan w:val="3"/>
            <w:vAlign w:val="center"/>
          </w:tcPr>
          <w:p>
            <w:pPr>
              <w:widowControl/>
              <w:adjustRightInd w:val="0"/>
              <w:snapToGrid w:val="0"/>
              <w:spacing w:line="400" w:lineRule="exact"/>
              <w:jc w:val="center"/>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color w:val="000000"/>
                <w:kern w:val="0"/>
                <w:sz w:val="24"/>
                <w:lang w:val="en-US"/>
              </w:rPr>
              <w:t>街道乡镇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地址</w:t>
            </w:r>
          </w:p>
        </w:tc>
        <w:tc>
          <w:tcPr>
            <w:tcW w:w="6932" w:type="dxa"/>
            <w:gridSpan w:val="3"/>
            <w:vAlign w:val="center"/>
          </w:tcPr>
          <w:p>
            <w:pPr>
              <w:widowControl/>
              <w:adjustRightInd w:val="0"/>
              <w:spacing w:line="400" w:lineRule="exact"/>
              <w:jc w:val="center"/>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北京市平谷区峪新大街</w:t>
            </w:r>
            <w:r>
              <w:rPr>
                <w:rFonts w:hint="default" w:ascii="Times New Roman" w:hAnsi="Times New Roman" w:eastAsia="仿宋" w:cs="Times New Roman"/>
                <w:kern w:val="0"/>
                <w:sz w:val="24"/>
                <w:lang w:val="en-US"/>
              </w:rPr>
              <w:t>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1"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US"/>
              </w:rPr>
              <w:t>单位</w:t>
            </w:r>
            <w:r>
              <w:rPr>
                <w:rFonts w:hint="default" w:ascii="Times New Roman" w:hAnsi="Times New Roman" w:eastAsia="楷体" w:cs="Times New Roman"/>
                <w:kern w:val="0"/>
                <w:sz w:val="28"/>
                <w:szCs w:val="32"/>
                <w:lang w:val="en-GB"/>
              </w:rPr>
              <w:t>简介</w:t>
            </w:r>
          </w:p>
        </w:tc>
        <w:tc>
          <w:tcPr>
            <w:tcW w:w="6932" w:type="dxa"/>
            <w:gridSpan w:val="3"/>
            <w:vAlign w:val="center"/>
          </w:tcPr>
          <w:p>
            <w:pPr>
              <w:widowControl w:val="0"/>
              <w:spacing w:after="0" w:line="400" w:lineRule="exact"/>
              <w:ind w:firstLine="480" w:firstLineChars="200"/>
              <w:textAlignment w:val="baseline"/>
              <w:rPr>
                <w:rFonts w:hint="default" w:ascii="Times New Roman" w:hAnsi="Times New Roman" w:eastAsia="仿宋" w:cs="Times New Roman"/>
                <w:sz w:val="24"/>
                <w:szCs w:val="22"/>
                <w:lang w:val="en-US" w:eastAsia="zh-CN" w:bidi="ar-SA"/>
              </w:rPr>
            </w:pPr>
            <w:r>
              <w:rPr>
                <w:rFonts w:hint="default" w:ascii="Times New Roman" w:hAnsi="Times New Roman" w:eastAsia="仿宋" w:cs="Times New Roman"/>
                <w:sz w:val="24"/>
                <w:szCs w:val="22"/>
                <w:lang w:val="en-US" w:eastAsia="zh-CN" w:bidi="ar-SA"/>
              </w:rPr>
              <w:t>峪口镇镇域面积 6404.6 公顷，下辖 20个行政村，峪口镇成功创建国家现代农业产业强镇、北京市现代农业产业园、国家现代农业（畜禽种业）产业园。作为农业中关村核心区，主动扛起服务国家高水平农业科技自立自强战略使命，以生态化、数智化、国际化为特征，以“现代种业、生物技术、智慧农业、智能装备、营养健康、食品安全”六大农业高精尖产业为重点，建设一流农业中关村，打造硬核农业中国芯，积极争创“国家农业高新技术产业示范区”，建成体现北京特色、服务首都核心功能、具有全国引领作用及全球影响力的农业科技创新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pPr>
              <w:widowControl/>
              <w:adjustRightInd w:val="0"/>
              <w:snapToGrid w:val="0"/>
              <w:ind w:firstLine="280" w:firstLineChars="100"/>
              <w:jc w:val="both"/>
              <w:rPr>
                <w:rFonts w:hint="default" w:ascii="Times New Roman" w:hAnsi="Times New Roman" w:eastAsia="楷体" w:cs="Times New Roman"/>
                <w:bCs/>
                <w:spacing w:val="6"/>
                <w:kern w:val="0"/>
                <w:sz w:val="24"/>
                <w:szCs w:val="28"/>
                <w:lang w:val="en-GB"/>
              </w:rPr>
            </w:pPr>
            <w:r>
              <w:rPr>
                <w:rFonts w:hint="default" w:ascii="Times New Roman" w:hAnsi="Times New Roman" w:eastAsia="楷体" w:cs="Times New Roman"/>
                <w:kern w:val="0"/>
                <w:sz w:val="28"/>
                <w:szCs w:val="32"/>
                <w:lang w:val="en-US"/>
              </w:rPr>
              <w:t>联系人</w:t>
            </w:r>
          </w:p>
        </w:tc>
        <w:tc>
          <w:tcPr>
            <w:tcW w:w="2746" w:type="dxa"/>
            <w:vAlign w:val="center"/>
          </w:tcPr>
          <w:p>
            <w:pPr>
              <w:widowControl/>
              <w:adjustRightInd w:val="0"/>
              <w:snapToGrid w:val="0"/>
              <w:spacing w:line="400" w:lineRule="exact"/>
              <w:jc w:val="center"/>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kern w:val="0"/>
                <w:sz w:val="24"/>
                <w:lang w:val="en-US"/>
              </w:rPr>
              <w:t>赵老师</w:t>
            </w:r>
          </w:p>
        </w:tc>
        <w:tc>
          <w:tcPr>
            <w:tcW w:w="1403" w:type="dxa"/>
            <w:vAlign w:val="center"/>
          </w:tcPr>
          <w:p>
            <w:pPr>
              <w:widowControl/>
              <w:adjustRightInd w:val="0"/>
              <w:spacing w:line="40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联系方式</w:t>
            </w:r>
          </w:p>
        </w:tc>
        <w:tc>
          <w:tcPr>
            <w:tcW w:w="2783" w:type="dxa"/>
            <w:vAlign w:val="center"/>
          </w:tcPr>
          <w:p>
            <w:pPr>
              <w:widowControl/>
              <w:adjustRightInd w:val="0"/>
              <w:spacing w:line="400" w:lineRule="exact"/>
              <w:jc w:val="center"/>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US"/>
              </w:rPr>
              <w:t>17812131260</w:t>
            </w:r>
          </w:p>
        </w:tc>
      </w:tr>
    </w:tbl>
    <w:p>
      <w:pPr>
        <w:widowControl/>
        <w:tabs>
          <w:tab w:val="left" w:pos="8640"/>
        </w:tabs>
        <w:adjustRightInd w:val="0"/>
        <w:snapToGrid w:val="0"/>
        <w:spacing w:line="560" w:lineRule="exact"/>
        <w:jc w:val="left"/>
        <w:rPr>
          <w:rFonts w:hint="default" w:ascii="Times New Roman" w:hAnsi="Times New Roman" w:eastAsia="仿宋"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二、选题说明</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35"/>
        <w:gridCol w:w="666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w:t>
            </w:r>
          </w:p>
        </w:tc>
        <w:tc>
          <w:tcPr>
            <w:tcW w:w="6669" w:type="dxa"/>
            <w:tcBorders>
              <w:tl2br w:val="nil"/>
              <w:tr2bl w:val="nil"/>
            </w:tcBorders>
            <w:shd w:val="clear" w:color="auto" w:fill="FFFFFF"/>
            <w:vAlign w:val="center"/>
          </w:tcPr>
          <w:p>
            <w:pPr>
              <w:widowControl/>
              <w:adjustRightInd w:val="0"/>
              <w:spacing w:line="400" w:lineRule="exact"/>
              <w:jc w:val="center"/>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农业中关村助力乡村振兴，打造农科第一镇</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行业领域</w:t>
            </w:r>
          </w:p>
        </w:tc>
        <w:tc>
          <w:tcPr>
            <w:tcW w:w="6669" w:type="dxa"/>
            <w:tcBorders>
              <w:tl2br w:val="nil"/>
              <w:tr2bl w:val="nil"/>
            </w:tcBorders>
            <w:shd w:val="clear" w:color="auto" w:fill="FFFFFF"/>
            <w:vAlign w:val="center"/>
          </w:tcPr>
          <w:p>
            <w:pPr>
              <w:widowControl/>
              <w:adjustRightInd w:val="0"/>
              <w:spacing w:line="400" w:lineRule="exact"/>
              <w:jc w:val="center"/>
              <w:rPr>
                <w:rFonts w:hint="default" w:ascii="Times New Roman" w:hAnsi="Times New Roman" w:eastAsia="仿宋" w:cs="Times New Roman"/>
                <w:kern w:val="0"/>
                <w:sz w:val="24"/>
                <w:lang w:val="en-GB" w:eastAsia="zh-CN"/>
              </w:rPr>
            </w:pPr>
            <w:r>
              <w:rPr>
                <w:rFonts w:hint="default" w:ascii="Times New Roman" w:hAnsi="Times New Roman" w:eastAsia="仿宋" w:cs="Times New Roman"/>
                <w:kern w:val="0"/>
                <w:sz w:val="24"/>
                <w:lang w:val="en-US" w:eastAsia="zh-CN"/>
              </w:rPr>
              <w:t>乡村振兴</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题目介绍</w:t>
            </w:r>
          </w:p>
        </w:tc>
        <w:tc>
          <w:tcPr>
            <w:tcW w:w="6669" w:type="dxa"/>
            <w:tcBorders>
              <w:tl2br w:val="nil"/>
              <w:tr2bl w:val="nil"/>
            </w:tcBorders>
            <w:shd w:val="clear" w:color="auto" w:fill="FFFFFF"/>
            <w:vAlign w:val="center"/>
          </w:tcPr>
          <w:p>
            <w:pPr>
              <w:widowControl/>
              <w:spacing w:line="400" w:lineRule="exact"/>
              <w:ind w:firstLine="504" w:firstLineChars="200"/>
              <w:jc w:val="left"/>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建设一流农业中关村，在乡村振兴和农业农村现代化方面走在前列”是市委市政府赋予平谷区的重要使命。作为农业中关村核心区，峪口镇既是农业中关村建设的主战场、主阵地，又是乡村振兴和农业农村现代化方面走在前列的先锋队、排头兵。峪口镇创新体制机制，依靠科技和改革双轮驱动，激发化学反应，推动“两村”（农业中关村和乡村振兴）联动发展、融合发展，努力走出一条具有首都特点、峪口农科特色的乡村振兴之路，为建设农业强国贡献峪口智慧。</w:t>
            </w:r>
            <w:r>
              <w:rPr>
                <w:rFonts w:hint="default" w:ascii="Times New Roman" w:hAnsi="Times New Roman" w:eastAsia="仿宋" w:cs="Times New Roman"/>
                <w:bCs/>
                <w:spacing w:val="6"/>
                <w:kern w:val="0"/>
                <w:sz w:val="24"/>
                <w:szCs w:val="28"/>
                <w:lang w:val="en-GB"/>
              </w:rPr>
              <w:t>希望学生们解决高质量发展基础还不稳固，产业转型升级、三产融合上的短板问题。</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095"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US"/>
              </w:rPr>
            </w:pPr>
            <w:r>
              <w:rPr>
                <w:rFonts w:hint="default" w:ascii="Times New Roman" w:hAnsi="Times New Roman" w:eastAsia="楷体" w:cs="Times New Roman"/>
                <w:kern w:val="0"/>
                <w:sz w:val="28"/>
                <w:szCs w:val="28"/>
                <w:lang w:val="en-US"/>
              </w:rPr>
              <w:t>预期取得的</w:t>
            </w:r>
          </w:p>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经济社会效益</w:t>
            </w:r>
          </w:p>
        </w:tc>
        <w:tc>
          <w:tcPr>
            <w:tcW w:w="6669" w:type="dxa"/>
            <w:tcBorders>
              <w:bottom w:val="single" w:color="auto" w:sz="4" w:space="0"/>
              <w:tl2br w:val="nil"/>
              <w:tr2bl w:val="nil"/>
            </w:tcBorders>
            <w:shd w:val="clear" w:color="auto" w:fill="FFFFFF"/>
            <w:vAlign w:val="center"/>
          </w:tcPr>
          <w:p>
            <w:pPr>
              <w:widowControl/>
              <w:adjustRightInd w:val="0"/>
              <w:snapToGrid w:val="0"/>
              <w:spacing w:line="400" w:lineRule="exact"/>
              <w:ind w:firstLine="504" w:firstLineChars="200"/>
              <w:jc w:val="left"/>
              <w:rPr>
                <w:rFonts w:hint="default" w:ascii="Times New Roman" w:hAnsi="Times New Roman" w:eastAsia="仿宋" w:cs="Times New Roman"/>
                <w:kern w:val="0"/>
                <w:sz w:val="28"/>
                <w:szCs w:val="28"/>
                <w:lang w:val="en-GB"/>
              </w:rPr>
            </w:pPr>
            <w:r>
              <w:rPr>
                <w:rFonts w:hint="default" w:ascii="Times New Roman" w:hAnsi="Times New Roman" w:eastAsia="仿宋" w:cs="Times New Roman"/>
                <w:bCs/>
                <w:spacing w:val="6"/>
                <w:kern w:val="0"/>
                <w:sz w:val="24"/>
                <w:szCs w:val="28"/>
                <w:lang w:val="en-GB"/>
              </w:rPr>
              <w:t>进一步加大我镇青年人才储备和培养力度，为广大高校毕业生等青年群体提供更加充</w:t>
            </w:r>
            <w:r>
              <w:rPr>
                <w:rFonts w:hint="eastAsia" w:eastAsia="仿宋" w:cs="Times New Roman"/>
                <w:bCs/>
                <w:spacing w:val="6"/>
                <w:kern w:val="0"/>
                <w:sz w:val="24"/>
                <w:szCs w:val="28"/>
                <w:lang w:val="en-GB" w:eastAsia="zh-CN"/>
              </w:rPr>
              <w:t>足的</w:t>
            </w:r>
            <w:r>
              <w:rPr>
                <w:rFonts w:hint="default" w:ascii="Times New Roman" w:hAnsi="Times New Roman" w:eastAsia="仿宋" w:cs="Times New Roman"/>
                <w:bCs/>
                <w:spacing w:val="6"/>
                <w:kern w:val="0"/>
                <w:sz w:val="24"/>
                <w:szCs w:val="28"/>
                <w:lang w:val="en-GB"/>
              </w:rPr>
              <w:t>见习及创业机会，让更多的大学生走进峪口、了解峪口、体验峪口，为打造高质量农业中关村，转化农业中关村科技应用成果，培育新型职业农民，带领农民共同富裕贡献青春力量，推动我镇农业科技创新，使我镇成为农业高科技、高品质、高附加值发展的沃土。</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236" w:hRule="atLeast"/>
          <w:jc w:val="center"/>
        </w:trPr>
        <w:tc>
          <w:tcPr>
            <w:tcW w:w="1835" w:type="dxa"/>
            <w:tcBorders>
              <w:right w:val="single" w:color="auto" w:sz="4" w:space="0"/>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作品要求</w:t>
            </w:r>
          </w:p>
        </w:tc>
        <w:tc>
          <w:tcPr>
            <w:tcW w:w="6669"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numPr>
                <w:ilvl w:val="-1"/>
                <w:numId w:val="0"/>
              </w:numPr>
              <w:adjustRightInd w:val="0"/>
              <w:snapToGrid w:val="0"/>
              <w:spacing w:line="400" w:lineRule="exact"/>
              <w:ind w:firstLine="504" w:firstLineChars="200"/>
              <w:jc w:val="left"/>
              <w:rPr>
                <w:rFonts w:hint="default" w:ascii="Times New Roman" w:hAnsi="Times New Roman" w:eastAsia="仿宋" w:cs="Times New Roman"/>
                <w:bCs/>
                <w:spacing w:val="6"/>
                <w:kern w:val="0"/>
                <w:sz w:val="24"/>
                <w:szCs w:val="28"/>
                <w:lang w:val="en-GB"/>
              </w:rPr>
            </w:pPr>
            <w:r>
              <w:rPr>
                <w:rFonts w:hint="default" w:ascii="Times New Roman" w:hAnsi="Times New Roman" w:eastAsia="仿宋" w:cs="Times New Roman"/>
                <w:bCs/>
                <w:spacing w:val="6"/>
                <w:kern w:val="0"/>
                <w:sz w:val="24"/>
                <w:szCs w:val="28"/>
                <w:lang w:val="en-US" w:eastAsia="zh-CN"/>
              </w:rPr>
              <w:t>1.作品字</w:t>
            </w:r>
            <w:r>
              <w:rPr>
                <w:rFonts w:hint="default" w:ascii="Times New Roman" w:hAnsi="Times New Roman" w:eastAsia="仿宋" w:cs="Times New Roman"/>
                <w:bCs/>
                <w:spacing w:val="6"/>
                <w:kern w:val="0"/>
                <w:sz w:val="24"/>
                <w:szCs w:val="28"/>
                <w:lang w:val="en-GB"/>
              </w:rPr>
              <w:t>数为8000至10000字左右。参赛选手应注重作品的规范性及真实性，严禁抄袭，一经查实将取消选手参赛资格并对其进行通报批评。</w:t>
            </w:r>
          </w:p>
          <w:p>
            <w:pPr>
              <w:widowControl/>
              <w:adjustRightInd w:val="0"/>
              <w:snapToGrid w:val="0"/>
              <w:spacing w:line="400" w:lineRule="exact"/>
              <w:ind w:firstLine="504" w:firstLineChars="200"/>
              <w:jc w:val="left"/>
              <w:rPr>
                <w:rFonts w:hint="default" w:ascii="Times New Roman" w:hAnsi="Times New Roman" w:eastAsia="仿宋" w:cs="Times New Roman"/>
                <w:kern w:val="0"/>
                <w:sz w:val="24"/>
                <w:lang w:val="en-GB"/>
              </w:rPr>
            </w:pPr>
            <w:r>
              <w:rPr>
                <w:rFonts w:hint="default" w:ascii="Times New Roman" w:hAnsi="Times New Roman" w:eastAsia="仿宋" w:cs="Times New Roman"/>
                <w:bCs/>
                <w:spacing w:val="6"/>
                <w:kern w:val="0"/>
                <w:sz w:val="24"/>
                <w:szCs w:val="28"/>
                <w:lang w:val="en-US"/>
              </w:rPr>
              <w:t>2.</w:t>
            </w:r>
            <w:r>
              <w:rPr>
                <w:rFonts w:hint="default" w:ascii="Times New Roman" w:hAnsi="Times New Roman" w:eastAsia="仿宋" w:cs="Times New Roman"/>
                <w:bCs/>
                <w:spacing w:val="6"/>
                <w:kern w:val="0"/>
                <w:sz w:val="24"/>
                <w:szCs w:val="28"/>
                <w:lang w:val="en-GB"/>
              </w:rPr>
              <w:t>调研问题要具有现实性、直接性，调研过程和研究方法要具有科学性、系统性，提出的对策建议要具有操作性、建设性。</w:t>
            </w:r>
          </w:p>
        </w:tc>
      </w:tr>
    </w:tbl>
    <w:p>
      <w:pPr>
        <w:widowControl/>
        <w:tabs>
          <w:tab w:val="left" w:pos="8640"/>
        </w:tabs>
        <w:adjustRightInd w:val="0"/>
        <w:snapToGrid w:val="0"/>
        <w:spacing w:line="440" w:lineRule="exact"/>
        <w:jc w:val="left"/>
        <w:rPr>
          <w:rFonts w:hint="default" w:ascii="Times New Roman" w:hAnsi="Times New Roman" w:eastAsia="仿宋" w:cs="Times New Roman"/>
          <w:bCs/>
          <w:spacing w:val="6"/>
          <w:kern w:val="0"/>
          <w:sz w:val="32"/>
          <w:szCs w:val="32"/>
          <w:lang w:val="en-GB"/>
        </w:rPr>
      </w:pPr>
    </w:p>
    <w:p>
      <w:pPr>
        <w:widowControl/>
        <w:tabs>
          <w:tab w:val="left" w:pos="8640"/>
        </w:tabs>
        <w:adjustRightInd w:val="0"/>
        <w:snapToGrid w:val="0"/>
        <w:spacing w:line="44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三、激励保障</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15"/>
        <w:gridCol w:w="668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875" w:hRule="atLeast"/>
          <w:jc w:val="center"/>
        </w:trPr>
        <w:tc>
          <w:tcPr>
            <w:tcW w:w="181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指导措施</w:t>
            </w:r>
          </w:p>
        </w:tc>
        <w:tc>
          <w:tcPr>
            <w:tcW w:w="6689" w:type="dxa"/>
            <w:tcBorders>
              <w:tl2br w:val="nil"/>
              <w:tr2bl w:val="nil"/>
            </w:tcBorders>
            <w:shd w:val="clear" w:color="auto" w:fill="FFFFFF"/>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GB"/>
              </w:rPr>
            </w:pPr>
            <w:r>
              <w:rPr>
                <w:rFonts w:hint="default" w:ascii="Times New Roman" w:hAnsi="Times New Roman" w:eastAsia="仿宋" w:cs="Times New Roman"/>
                <w:bCs/>
                <w:spacing w:val="6"/>
                <w:kern w:val="0"/>
                <w:sz w:val="24"/>
                <w:szCs w:val="28"/>
                <w:lang w:val="en-US"/>
              </w:rPr>
              <w:t>本单位提供可供参考的</w:t>
            </w:r>
            <w:r>
              <w:rPr>
                <w:rFonts w:hint="default" w:ascii="Times New Roman" w:hAnsi="Times New Roman" w:eastAsia="仿宋" w:cs="Times New Roman"/>
                <w:bCs/>
                <w:spacing w:val="6"/>
                <w:kern w:val="0"/>
                <w:sz w:val="24"/>
                <w:szCs w:val="28"/>
                <w:lang w:val="en-GB"/>
              </w:rPr>
              <w:t>以往</w:t>
            </w:r>
            <w:r>
              <w:rPr>
                <w:rFonts w:hint="default" w:ascii="Times New Roman" w:hAnsi="Times New Roman" w:eastAsia="仿宋" w:cs="Times New Roman"/>
                <w:bCs/>
                <w:spacing w:val="6"/>
                <w:kern w:val="0"/>
                <w:sz w:val="24"/>
                <w:szCs w:val="28"/>
                <w:lang w:val="en-US"/>
              </w:rPr>
              <w:t>相关研究资料</w:t>
            </w:r>
            <w:r>
              <w:rPr>
                <w:rFonts w:hint="default" w:ascii="Times New Roman" w:hAnsi="Times New Roman" w:eastAsia="仿宋" w:cs="Times New Roman"/>
                <w:bCs/>
                <w:spacing w:val="6"/>
                <w:kern w:val="0"/>
                <w:sz w:val="24"/>
                <w:szCs w:val="28"/>
                <w:lang w:val="en-GB"/>
              </w:rPr>
              <w:t>材料、提供应用场景、配备</w:t>
            </w:r>
            <w:r>
              <w:rPr>
                <w:rFonts w:hint="default" w:ascii="Times New Roman" w:hAnsi="Times New Roman" w:eastAsia="仿宋" w:cs="Times New Roman"/>
                <w:bCs/>
                <w:spacing w:val="6"/>
                <w:kern w:val="0"/>
                <w:sz w:val="24"/>
                <w:szCs w:val="28"/>
                <w:lang w:val="en-US"/>
              </w:rPr>
              <w:t>专门</w:t>
            </w:r>
            <w:r>
              <w:rPr>
                <w:rFonts w:hint="default" w:ascii="Times New Roman" w:hAnsi="Times New Roman" w:eastAsia="仿宋" w:cs="Times New Roman"/>
                <w:bCs/>
                <w:spacing w:val="6"/>
                <w:kern w:val="0"/>
                <w:sz w:val="24"/>
                <w:szCs w:val="28"/>
                <w:lang w:val="en-GB"/>
              </w:rPr>
              <w:t>指导人员</w:t>
            </w:r>
            <w:r>
              <w:rPr>
                <w:rFonts w:hint="default" w:ascii="Times New Roman" w:hAnsi="Times New Roman" w:eastAsia="仿宋" w:cs="Times New Roman"/>
                <w:bCs/>
                <w:spacing w:val="6"/>
                <w:kern w:val="0"/>
                <w:sz w:val="24"/>
                <w:szCs w:val="28"/>
                <w:lang w:val="en-US"/>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52" w:hRule="atLeast"/>
          <w:jc w:val="center"/>
        </w:trPr>
        <w:tc>
          <w:tcPr>
            <w:tcW w:w="181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奖励措施</w:t>
            </w:r>
          </w:p>
        </w:tc>
        <w:tc>
          <w:tcPr>
            <w:tcW w:w="6689" w:type="dxa"/>
            <w:tcBorders>
              <w:tl2br w:val="nil"/>
              <w:tr2bl w:val="nil"/>
            </w:tcBorders>
            <w:shd w:val="clear" w:color="auto" w:fill="FFFFFF"/>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提供实习实践机会、就业岗位。</w:t>
            </w:r>
          </w:p>
        </w:tc>
      </w:tr>
    </w:tbl>
    <w:p>
      <w:pPr>
        <w:rPr>
          <w:rFonts w:hint="default" w:ascii="Times New Roman" w:hAnsi="Times New Roman" w:eastAsia="仿宋" w:cs="Times New Roman"/>
        </w:rPr>
        <w:sectPr>
          <w:pgSz w:w="11906" w:h="16838"/>
          <w:pgMar w:top="1587" w:right="1474" w:bottom="1474" w:left="1587" w:header="851" w:footer="992" w:gutter="0"/>
          <w:cols w:space="425" w:num="1"/>
          <w:docGrid w:type="lines" w:linePitch="312" w:charSpace="0"/>
        </w:sectPr>
      </w:pPr>
    </w:p>
    <w:p>
      <w:pPr>
        <w:widowControl/>
        <w:jc w:val="left"/>
        <w:rPr>
          <w:rFonts w:hint="default" w:ascii="Times New Roman" w:hAnsi="Times New Roman" w:eastAsia="仿宋" w:cs="Times New Roman"/>
          <w:kern w:val="0"/>
          <w:sz w:val="24"/>
          <w:lang w:val="en-GB"/>
        </w:rPr>
      </w:pPr>
    </w:p>
    <w:p>
      <w:pPr>
        <w:widowControl/>
        <w:adjustRightInd w:val="0"/>
        <w:snapToGrid w:val="0"/>
        <w:spacing w:line="600" w:lineRule="exact"/>
        <w:jc w:val="center"/>
        <w:rPr>
          <w:rFonts w:hint="default" w:ascii="Times New Roman" w:hAnsi="Times New Roman" w:eastAsia="方正小标宋简体" w:cs="Times New Roman"/>
          <w:kern w:val="0"/>
          <w:sz w:val="44"/>
          <w:szCs w:val="32"/>
          <w:lang w:val="en-GB"/>
        </w:rPr>
      </w:pPr>
      <w:r>
        <w:rPr>
          <w:rFonts w:hint="default" w:ascii="Times New Roman" w:hAnsi="Times New Roman" w:eastAsia="方正小标宋简体" w:cs="Times New Roman"/>
          <w:kern w:val="0"/>
          <w:sz w:val="44"/>
          <w:szCs w:val="32"/>
          <w:lang w:val="en-GB"/>
        </w:rPr>
        <w:t>“青振京郊”乡村振兴专项赛</w:t>
      </w:r>
    </w:p>
    <w:p>
      <w:pPr>
        <w:widowControl/>
        <w:tabs>
          <w:tab w:val="left" w:pos="8640"/>
        </w:tabs>
        <w:adjustRightInd w:val="0"/>
        <w:snapToGrid w:val="0"/>
        <w:spacing w:line="640" w:lineRule="exact"/>
        <w:jc w:val="center"/>
        <w:rPr>
          <w:rFonts w:hint="default" w:ascii="Times New Roman" w:hAnsi="Times New Roman" w:eastAsia="方正小标宋简体" w:cs="Times New Roman"/>
          <w:bCs/>
          <w:kern w:val="0"/>
          <w:sz w:val="32"/>
          <w:szCs w:val="32"/>
          <w:lang w:val="en-US" w:eastAsia="zh-CN"/>
        </w:rPr>
      </w:pPr>
      <w:r>
        <w:rPr>
          <w:rFonts w:hint="default" w:ascii="Times New Roman" w:hAnsi="Times New Roman" w:eastAsia="方正小标宋简体" w:cs="Times New Roman"/>
          <w:kern w:val="0"/>
          <w:sz w:val="44"/>
          <w:szCs w:val="32"/>
          <w:lang w:val="en-GB"/>
        </w:rPr>
        <w:t>需求榜单</w:t>
      </w:r>
      <w:r>
        <w:rPr>
          <w:rFonts w:hint="default" w:ascii="Times New Roman" w:hAnsi="Times New Roman" w:eastAsia="方正小标宋简体" w:cs="Times New Roman"/>
          <w:kern w:val="0"/>
          <w:sz w:val="44"/>
          <w:szCs w:val="32"/>
          <w:lang w:val="en-US"/>
        </w:rPr>
        <w:t>-1</w:t>
      </w:r>
      <w:r>
        <w:rPr>
          <w:rFonts w:hint="default" w:ascii="Times New Roman" w:hAnsi="Times New Roman" w:eastAsia="方正小标宋简体" w:cs="Times New Roman"/>
          <w:kern w:val="0"/>
          <w:sz w:val="44"/>
          <w:szCs w:val="32"/>
          <w:lang w:val="en-US" w:eastAsia="zh-CN"/>
        </w:rPr>
        <w:t>0</w:t>
      </w:r>
    </w:p>
    <w:p>
      <w:pPr>
        <w:widowControl/>
        <w:tabs>
          <w:tab w:val="left" w:pos="8640"/>
        </w:tabs>
        <w:adjustRightInd w:val="0"/>
        <w:snapToGrid w:val="0"/>
        <w:jc w:val="left"/>
        <w:rPr>
          <w:rFonts w:hint="default" w:ascii="Times New Roman" w:hAnsi="Times New Roman" w:eastAsia="仿宋" w:cs="Times New Roman"/>
          <w:bCs/>
          <w:spacing w:val="6"/>
          <w:kern w:val="0"/>
          <w:sz w:val="21"/>
          <w:szCs w:val="21"/>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一、单位信息</w:t>
      </w:r>
    </w:p>
    <w:tbl>
      <w:tblPr>
        <w:tblStyle w:val="11"/>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746"/>
        <w:gridCol w:w="1403"/>
        <w:gridCol w:w="2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单位名称</w:t>
            </w:r>
          </w:p>
        </w:tc>
        <w:tc>
          <w:tcPr>
            <w:tcW w:w="6932" w:type="dxa"/>
            <w:gridSpan w:val="3"/>
            <w:vAlign w:val="center"/>
          </w:tcPr>
          <w:p>
            <w:pPr>
              <w:widowControl/>
              <w:spacing w:line="400" w:lineRule="exact"/>
              <w:jc w:val="center"/>
              <w:textAlignment w:val="center"/>
              <w:rPr>
                <w:rFonts w:hint="default" w:ascii="Times New Roman" w:hAnsi="Times New Roman" w:eastAsia="仿宋" w:cs="Times New Roman"/>
                <w:color w:val="000000"/>
                <w:kern w:val="0"/>
                <w:sz w:val="24"/>
                <w:lang w:val="en-US"/>
              </w:rPr>
            </w:pPr>
            <w:r>
              <w:rPr>
                <w:rFonts w:hint="default" w:ascii="Times New Roman" w:hAnsi="Times New Roman" w:eastAsia="仿宋" w:cs="Times New Roman"/>
                <w:color w:val="000000"/>
                <w:kern w:val="0"/>
                <w:sz w:val="24"/>
                <w:lang w:val="en-US"/>
              </w:rPr>
              <w:t>平谷区南独乐河镇</w:t>
            </w:r>
            <w:r>
              <w:rPr>
                <w:rFonts w:hint="default" w:ascii="Times New Roman" w:hAnsi="Times New Roman" w:eastAsia="仿宋" w:cs="Times New Roman"/>
                <w:bCs/>
                <w:spacing w:val="6"/>
                <w:kern w:val="0"/>
                <w:sz w:val="24"/>
                <w:szCs w:val="28"/>
                <w:lang w:val="en-US"/>
              </w:rPr>
              <w:t>人民政府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napToGrid w:val="0"/>
              <w:jc w:val="center"/>
              <w:rPr>
                <w:rFonts w:hint="default" w:ascii="Times New Roman" w:hAnsi="Times New Roman" w:eastAsia="楷体" w:cs="Times New Roman"/>
                <w:bCs/>
                <w:spacing w:val="6"/>
                <w:kern w:val="0"/>
                <w:sz w:val="24"/>
                <w:szCs w:val="28"/>
                <w:lang w:val="en-US"/>
              </w:rPr>
            </w:pPr>
            <w:r>
              <w:rPr>
                <w:rFonts w:hint="default" w:ascii="Times New Roman" w:hAnsi="Times New Roman" w:eastAsia="楷体" w:cs="Times New Roman"/>
                <w:kern w:val="0"/>
                <w:sz w:val="28"/>
                <w:szCs w:val="32"/>
                <w:lang w:val="en-US"/>
              </w:rPr>
              <w:t>单位类型</w:t>
            </w:r>
          </w:p>
        </w:tc>
        <w:tc>
          <w:tcPr>
            <w:tcW w:w="6932" w:type="dxa"/>
            <w:gridSpan w:val="3"/>
            <w:vAlign w:val="center"/>
          </w:tcPr>
          <w:p>
            <w:pPr>
              <w:widowControl/>
              <w:adjustRightInd w:val="0"/>
              <w:snapToGrid w:val="0"/>
              <w:spacing w:line="400" w:lineRule="exact"/>
              <w:jc w:val="center"/>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街道乡镇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地址</w:t>
            </w:r>
          </w:p>
        </w:tc>
        <w:tc>
          <w:tcPr>
            <w:tcW w:w="6932" w:type="dxa"/>
            <w:gridSpan w:val="3"/>
            <w:vAlign w:val="center"/>
          </w:tcPr>
          <w:p>
            <w:pPr>
              <w:widowControl/>
              <w:adjustRightIn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平谷区南独乐河镇同乐路19号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US"/>
              </w:rPr>
              <w:t>单位</w:t>
            </w:r>
            <w:r>
              <w:rPr>
                <w:rFonts w:hint="default" w:ascii="Times New Roman" w:hAnsi="Times New Roman" w:eastAsia="楷体" w:cs="Times New Roman"/>
                <w:kern w:val="0"/>
                <w:sz w:val="28"/>
                <w:szCs w:val="32"/>
                <w:lang w:val="en-GB"/>
              </w:rPr>
              <w:t>简介</w:t>
            </w:r>
          </w:p>
        </w:tc>
        <w:tc>
          <w:tcPr>
            <w:tcW w:w="6932" w:type="dxa"/>
            <w:gridSpan w:val="3"/>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GB"/>
              </w:rPr>
            </w:pPr>
            <w:r>
              <w:rPr>
                <w:rFonts w:hint="default" w:ascii="Times New Roman" w:hAnsi="Times New Roman" w:eastAsia="仿宋" w:cs="Times New Roman"/>
                <w:bCs/>
                <w:spacing w:val="6"/>
                <w:kern w:val="0"/>
                <w:sz w:val="24"/>
                <w:szCs w:val="28"/>
                <w:lang w:val="en-US"/>
              </w:rPr>
              <w:t>南独乐河镇域面积69.54平方公里，下辖13</w:t>
            </w:r>
            <w:r>
              <w:rPr>
                <w:rFonts w:hint="eastAsia" w:eastAsia="仿宋" w:cs="Times New Roman"/>
                <w:bCs/>
                <w:spacing w:val="6"/>
                <w:kern w:val="0"/>
                <w:sz w:val="24"/>
                <w:szCs w:val="28"/>
                <w:lang w:val="en-US" w:eastAsia="zh-CN"/>
              </w:rPr>
              <w:t>个</w:t>
            </w:r>
            <w:r>
              <w:rPr>
                <w:rFonts w:hint="default" w:ascii="Times New Roman" w:hAnsi="Times New Roman" w:eastAsia="仿宋" w:cs="Times New Roman"/>
                <w:bCs/>
                <w:spacing w:val="6"/>
                <w:kern w:val="0"/>
                <w:sz w:val="24"/>
                <w:szCs w:val="28"/>
                <w:lang w:val="en-US"/>
              </w:rPr>
              <w:t>村，户籍人口约2.3万人，常住人口约1.88万人。辖区以农业产业为主。共有注册型企业1686户，实地经营的工业企业23家，其中规模以上2家。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pPr>
              <w:widowControl/>
              <w:adjustRightInd w:val="0"/>
              <w:snapToGrid w:val="0"/>
              <w:jc w:val="center"/>
              <w:rPr>
                <w:rFonts w:hint="default" w:ascii="Times New Roman" w:hAnsi="Times New Roman" w:eastAsia="楷体" w:cs="Times New Roman"/>
                <w:bCs/>
                <w:spacing w:val="6"/>
                <w:kern w:val="0"/>
                <w:sz w:val="24"/>
                <w:szCs w:val="28"/>
                <w:lang w:val="en-GB"/>
              </w:rPr>
            </w:pPr>
            <w:r>
              <w:rPr>
                <w:rFonts w:hint="default" w:ascii="Times New Roman" w:hAnsi="Times New Roman" w:eastAsia="楷体" w:cs="Times New Roman"/>
                <w:kern w:val="0"/>
                <w:sz w:val="28"/>
                <w:szCs w:val="32"/>
                <w:lang w:val="en-US"/>
              </w:rPr>
              <w:t>联系人</w:t>
            </w:r>
          </w:p>
        </w:tc>
        <w:tc>
          <w:tcPr>
            <w:tcW w:w="2746" w:type="dxa"/>
            <w:vAlign w:val="center"/>
          </w:tcPr>
          <w:p>
            <w:pPr>
              <w:widowControl/>
              <w:adjustRightInd w:val="0"/>
              <w:snapToGrid w:val="0"/>
              <w:spacing w:line="400" w:lineRule="exact"/>
              <w:jc w:val="center"/>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甄老师</w:t>
            </w:r>
          </w:p>
        </w:tc>
        <w:tc>
          <w:tcPr>
            <w:tcW w:w="1403" w:type="dxa"/>
            <w:vAlign w:val="center"/>
          </w:tcPr>
          <w:p>
            <w:pPr>
              <w:widowControl/>
              <w:adjustRightInd w:val="0"/>
              <w:spacing w:line="400" w:lineRule="exact"/>
              <w:jc w:val="center"/>
              <w:rPr>
                <w:rFonts w:hint="default" w:ascii="Times New Roman" w:hAnsi="Times New Roman" w:eastAsia="楷体_GB2312" w:cs="Times New Roman"/>
                <w:kern w:val="0"/>
                <w:sz w:val="28"/>
                <w:szCs w:val="32"/>
                <w:lang w:val="en-GB"/>
              </w:rPr>
            </w:pPr>
            <w:r>
              <w:rPr>
                <w:rFonts w:hint="default" w:ascii="Times New Roman" w:hAnsi="Times New Roman" w:eastAsia="楷体" w:cs="Times New Roman"/>
                <w:kern w:val="0"/>
                <w:sz w:val="28"/>
                <w:szCs w:val="32"/>
                <w:lang w:val="en-US"/>
              </w:rPr>
              <w:t>联系方式</w:t>
            </w:r>
          </w:p>
        </w:tc>
        <w:tc>
          <w:tcPr>
            <w:tcW w:w="2783" w:type="dxa"/>
            <w:vAlign w:val="center"/>
          </w:tcPr>
          <w:p>
            <w:pPr>
              <w:widowControl/>
              <w:adjustRightIn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13552564105</w:t>
            </w:r>
          </w:p>
        </w:tc>
      </w:tr>
    </w:tbl>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仿宋"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二、选题说明</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35"/>
        <w:gridCol w:w="666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w:t>
            </w:r>
          </w:p>
        </w:tc>
        <w:tc>
          <w:tcPr>
            <w:tcW w:w="6669" w:type="dxa"/>
            <w:tcBorders>
              <w:tl2br w:val="nil"/>
              <w:tr2bl w:val="nil"/>
            </w:tcBorders>
            <w:shd w:val="clear" w:color="auto" w:fill="FFFFFF"/>
            <w:vAlign w:val="center"/>
          </w:tcPr>
          <w:p>
            <w:pPr>
              <w:widowControl/>
              <w:adjustRightIn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助推</w:t>
            </w:r>
            <w:r>
              <w:rPr>
                <w:rFonts w:hint="default" w:ascii="Times New Roman" w:hAnsi="Times New Roman" w:eastAsia="仿宋" w:cs="Times New Roman"/>
                <w:kern w:val="0"/>
                <w:sz w:val="24"/>
                <w:lang w:val="en-GB"/>
              </w:rPr>
              <w:t>南独乐河镇南山村“百千工程”示范村</w:t>
            </w:r>
            <w:r>
              <w:rPr>
                <w:rFonts w:hint="default" w:ascii="Times New Roman" w:hAnsi="Times New Roman" w:eastAsia="仿宋" w:cs="Times New Roman"/>
                <w:kern w:val="0"/>
                <w:sz w:val="24"/>
                <w:lang w:val="en-US"/>
              </w:rPr>
              <w:t>建设</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行业领域</w:t>
            </w:r>
          </w:p>
        </w:tc>
        <w:tc>
          <w:tcPr>
            <w:tcW w:w="6669" w:type="dxa"/>
            <w:tcBorders>
              <w:tl2br w:val="nil"/>
              <w:tr2bl w:val="nil"/>
            </w:tcBorders>
            <w:shd w:val="clear" w:color="auto" w:fill="FFFFFF"/>
            <w:vAlign w:val="center"/>
          </w:tcPr>
          <w:p>
            <w:pPr>
              <w:widowControl/>
              <w:adjustRightIn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乡村振兴</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题目介绍</w:t>
            </w:r>
          </w:p>
        </w:tc>
        <w:tc>
          <w:tcPr>
            <w:tcW w:w="6669" w:type="dxa"/>
            <w:tcBorders>
              <w:tl2br w:val="nil"/>
              <w:tr2bl w:val="nil"/>
            </w:tcBorders>
            <w:shd w:val="clear" w:color="auto" w:fill="FFFFFF"/>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南山村</w:t>
            </w:r>
            <w:r>
              <w:rPr>
                <w:rFonts w:hint="eastAsia" w:eastAsia="仿宋" w:cs="Times New Roman"/>
                <w:bCs/>
                <w:spacing w:val="6"/>
                <w:kern w:val="0"/>
                <w:sz w:val="24"/>
                <w:szCs w:val="28"/>
                <w:lang w:val="en-US" w:eastAsia="zh-CN"/>
              </w:rPr>
              <w:t>位于</w:t>
            </w:r>
            <w:r>
              <w:rPr>
                <w:rFonts w:hint="default" w:ascii="Times New Roman" w:hAnsi="Times New Roman" w:eastAsia="仿宋" w:cs="Times New Roman"/>
                <w:bCs/>
                <w:spacing w:val="6"/>
                <w:kern w:val="0"/>
                <w:sz w:val="24"/>
                <w:szCs w:val="28"/>
                <w:lang w:val="en-US"/>
              </w:rPr>
              <w:t>平谷区东南部，泃河之南盘山之阴，与天津市蓟州区接壤，是京津冀协同发展的关键节点。为切实做好南独乐河镇南山村乡村振兴示范区创建及示范村产业提升工作，按照产业兴旺、生态宜居、乡风文明、治理有效、生活富裕要求，结合南山村实际，学习“千万工程”经验，落实“百千工程”责任，重点突出“六个聚焦”，坚持“12345”创建宗旨，全面做好示范创建考核，实现南山村发展5大振兴。</w:t>
            </w:r>
          </w:p>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本次“百千工程”示范村建设包括6个子项目：</w:t>
            </w:r>
          </w:p>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1.南山村乡村休闲综合体项目：改造基础设施改造以满足建设和环保相关标准，打造集生活服务便利、产业形态丰富、生态环境优美、应急保障能力过硬的新型乡村社区；</w:t>
            </w:r>
          </w:p>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2.基础设施改造提升项目：实现生活污水治理覆盖率100%；实现生活垃圾分类处理覆盖率100%；道路照明覆盖率100%；</w:t>
            </w:r>
          </w:p>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3.微景观及风貌提升项目：村居风貌提升改造工程1项，对479户村居外立面进行改造，微景观提升工程1项，村庄景观提升工程1项，沿东南路景观带建设工程1项，村内4座公园改造提升，打造农耕文化公园，宣传展示农耕文化，设置农具农产品展示、农事活动体验等区域，让都市人停下脚步“闲身有乐趣，倚杖看农耕”，体验“柴米油盐酱醋茶”朴素乡村生活；</w:t>
            </w:r>
          </w:p>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4.生态农业循环经济产业园建设项目：在现有林地、耕地基础上对种植的树种、农作物进行统一规划梳理，在原有核桃种植的基础上丰富种植品种，提升种植品质。同时发展林下种植、养殖业（北京油鸡），建设农产品初加工、深加工工坊提升农产品价值，建设农产品销售存储中心，平时状态促进农产品销售增收急状态时提升食品储备能力；</w:t>
            </w:r>
          </w:p>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5.数字化综合保障服务中心建设项目：改造建设南山村休闲文旅服务和村级应急指挥中心329平方米，中心户外场地建设及环境提升工程2000平方米，构建南山村旅游宣传、文化展示、村民文体活动、村务日常管理综合体等；</w:t>
            </w:r>
          </w:p>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6.“南山故事汇”红色教育基地项目：改造红色历史展览馆1000平方米、改造红色教育园地500平方米、重走抗战路体验步道 5000米、登山步道8000米、绿化工程10000平方米、防火道路建设工程3000米；故事汇成果汇编、宣传和出版等，发挥先烈和榜样的力量，弘扬伟大建党精神，有效激励广大党员、群众积极参与乡村振兴建设、自觉弘扬革命精神、增强社会的凝聚力和向心力。</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095"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US"/>
              </w:rPr>
            </w:pPr>
            <w:r>
              <w:rPr>
                <w:rFonts w:hint="default" w:ascii="Times New Roman" w:hAnsi="Times New Roman" w:eastAsia="楷体" w:cs="Times New Roman"/>
                <w:kern w:val="0"/>
                <w:sz w:val="28"/>
                <w:szCs w:val="28"/>
                <w:lang w:val="en-US"/>
              </w:rPr>
              <w:t>预期取得的</w:t>
            </w:r>
          </w:p>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经济社会效益</w:t>
            </w:r>
          </w:p>
        </w:tc>
        <w:tc>
          <w:tcPr>
            <w:tcW w:w="6669" w:type="dxa"/>
            <w:tcBorders>
              <w:bottom w:val="single" w:color="auto" w:sz="4" w:space="0"/>
              <w:tl2br w:val="nil"/>
              <w:tr2bl w:val="nil"/>
            </w:tcBorders>
            <w:shd w:val="clear" w:color="auto" w:fill="FFFFFF"/>
            <w:vAlign w:val="center"/>
          </w:tcPr>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经济效益：撬动社会资本16063</w:t>
            </w:r>
            <w:r>
              <w:rPr>
                <w:rFonts w:hint="default" w:ascii="Times New Roman" w:hAnsi="Times New Roman" w:eastAsia="仿宋" w:cs="Times New Roman"/>
                <w:kern w:val="0"/>
                <w:sz w:val="24"/>
                <w:lang w:val="en-US"/>
              </w:rPr>
              <w:t>.00</w:t>
            </w:r>
            <w:r>
              <w:rPr>
                <w:rFonts w:hint="default" w:ascii="Times New Roman" w:hAnsi="Times New Roman" w:eastAsia="仿宋" w:cs="Times New Roman"/>
                <w:kern w:val="0"/>
                <w:sz w:val="24"/>
                <w:lang w:val="en-GB"/>
              </w:rPr>
              <w:t>万元，带动村集体增收不低于50万元，被改造民宿户均租金收入增加3万元</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8"/>
                <w:szCs w:val="28"/>
                <w:lang w:val="en-GB"/>
              </w:rPr>
            </w:pPr>
            <w:r>
              <w:rPr>
                <w:rFonts w:hint="default" w:ascii="Times New Roman" w:hAnsi="Times New Roman" w:eastAsia="仿宋" w:cs="Times New Roman"/>
                <w:kern w:val="0"/>
                <w:sz w:val="24"/>
                <w:lang w:val="en-GB"/>
              </w:rPr>
              <w:t>社会效益：带动就业</w:t>
            </w:r>
            <w:r>
              <w:rPr>
                <w:rFonts w:hint="default" w:ascii="Times New Roman" w:hAnsi="Times New Roman" w:eastAsia="仿宋" w:cs="Times New Roman"/>
                <w:kern w:val="0"/>
                <w:sz w:val="24"/>
                <w:lang w:val="en-US"/>
              </w:rPr>
              <w:t>5</w:t>
            </w:r>
            <w:r>
              <w:rPr>
                <w:rFonts w:hint="default" w:ascii="Times New Roman" w:hAnsi="Times New Roman" w:eastAsia="仿宋" w:cs="Times New Roman"/>
                <w:kern w:val="0"/>
                <w:sz w:val="24"/>
                <w:lang w:val="en-GB"/>
              </w:rPr>
              <w:t>0人，预期吸纳游客约</w:t>
            </w:r>
            <w:r>
              <w:rPr>
                <w:rFonts w:hint="default" w:ascii="Times New Roman" w:hAnsi="Times New Roman" w:eastAsia="仿宋" w:cs="Times New Roman"/>
                <w:kern w:val="0"/>
                <w:sz w:val="24"/>
                <w:lang w:val="en-US"/>
              </w:rPr>
              <w:t>400</w:t>
            </w:r>
            <w:r>
              <w:rPr>
                <w:rFonts w:hint="default" w:ascii="Times New Roman" w:hAnsi="Times New Roman" w:eastAsia="仿宋" w:cs="Times New Roman"/>
                <w:kern w:val="0"/>
                <w:sz w:val="24"/>
                <w:lang w:val="en-GB"/>
              </w:rPr>
              <w:t>00人次，打造集生活服务便利、产业形态丰富、生态环境优美、应急保障能力过硬的新型乡村社区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236" w:hRule="atLeast"/>
          <w:jc w:val="center"/>
        </w:trPr>
        <w:tc>
          <w:tcPr>
            <w:tcW w:w="1835" w:type="dxa"/>
            <w:tcBorders>
              <w:right w:val="single" w:color="auto" w:sz="4" w:space="0"/>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作品要求</w:t>
            </w:r>
          </w:p>
        </w:tc>
        <w:tc>
          <w:tcPr>
            <w:tcW w:w="6669"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adjustRightInd w:val="0"/>
              <w:snapToGrid w:val="0"/>
              <w:spacing w:line="400" w:lineRule="exact"/>
              <w:ind w:firstLine="504" w:firstLineChars="200"/>
              <w:jc w:val="left"/>
              <w:rPr>
                <w:rFonts w:hint="default" w:ascii="Times New Roman" w:hAnsi="Times New Roman" w:eastAsia="仿宋" w:cs="Times New Roman"/>
                <w:kern w:val="0"/>
                <w:sz w:val="24"/>
                <w:lang w:val="en-GB"/>
              </w:rPr>
            </w:pPr>
            <w:r>
              <w:rPr>
                <w:rFonts w:hint="default" w:ascii="Times New Roman" w:hAnsi="Times New Roman" w:eastAsia="仿宋" w:cs="Times New Roman"/>
                <w:bCs/>
                <w:spacing w:val="6"/>
                <w:kern w:val="0"/>
                <w:sz w:val="24"/>
                <w:szCs w:val="28"/>
                <w:lang w:val="en-US"/>
              </w:rPr>
              <w:t>作品方案可涉及题目介绍中6个子项目，优劣标准按照与南山村“百千工程”示范村建设贴合度及方案使用运用具体情况判定。</w:t>
            </w:r>
          </w:p>
        </w:tc>
      </w:tr>
    </w:tbl>
    <w:p>
      <w:pPr>
        <w:widowControl/>
        <w:tabs>
          <w:tab w:val="left" w:pos="8640"/>
        </w:tabs>
        <w:adjustRightInd w:val="0"/>
        <w:snapToGrid w:val="0"/>
        <w:spacing w:line="440" w:lineRule="exact"/>
        <w:jc w:val="left"/>
        <w:rPr>
          <w:rFonts w:hint="default" w:ascii="Times New Roman" w:hAnsi="Times New Roman" w:eastAsia="仿宋" w:cs="Times New Roman"/>
          <w:bCs/>
          <w:spacing w:val="6"/>
          <w:kern w:val="0"/>
          <w:sz w:val="32"/>
          <w:szCs w:val="32"/>
          <w:lang w:val="en-GB"/>
        </w:rPr>
      </w:pPr>
    </w:p>
    <w:p>
      <w:pPr>
        <w:widowControl/>
        <w:tabs>
          <w:tab w:val="left" w:pos="8640"/>
        </w:tabs>
        <w:adjustRightInd w:val="0"/>
        <w:snapToGrid w:val="0"/>
        <w:spacing w:line="44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三、激励保障</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15"/>
        <w:gridCol w:w="668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789" w:hRule="atLeast"/>
          <w:jc w:val="center"/>
        </w:trPr>
        <w:tc>
          <w:tcPr>
            <w:tcW w:w="181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指导措施</w:t>
            </w:r>
          </w:p>
        </w:tc>
        <w:tc>
          <w:tcPr>
            <w:tcW w:w="6689" w:type="dxa"/>
            <w:tcBorders>
              <w:tl2br w:val="nil"/>
              <w:tr2bl w:val="nil"/>
            </w:tcBorders>
            <w:shd w:val="clear" w:color="auto" w:fill="FFFFFF"/>
            <w:vAlign w:val="center"/>
          </w:tcPr>
          <w:p>
            <w:pPr>
              <w:widowControl/>
              <w:adjustRightInd w:val="0"/>
              <w:snapToGrid w:val="0"/>
              <w:ind w:firstLine="504" w:firstLineChars="200"/>
              <w:jc w:val="both"/>
              <w:rPr>
                <w:rFonts w:hint="default" w:ascii="Times New Roman" w:hAnsi="Times New Roman" w:eastAsia="仿宋" w:cs="Times New Roman"/>
                <w:bCs/>
                <w:spacing w:val="6"/>
                <w:kern w:val="0"/>
                <w:sz w:val="24"/>
                <w:szCs w:val="28"/>
                <w:lang w:val="en-GB"/>
              </w:rPr>
            </w:pPr>
            <w:r>
              <w:rPr>
                <w:rFonts w:hint="default" w:ascii="Times New Roman" w:hAnsi="Times New Roman" w:eastAsia="仿宋" w:cs="Times New Roman"/>
                <w:bCs/>
                <w:spacing w:val="6"/>
                <w:kern w:val="0"/>
                <w:sz w:val="24"/>
                <w:szCs w:val="28"/>
                <w:lang w:val="en-US"/>
              </w:rPr>
              <w:t>可带领</w:t>
            </w:r>
            <w:r>
              <w:rPr>
                <w:rFonts w:hint="default" w:ascii="Times New Roman" w:hAnsi="Times New Roman" w:eastAsia="仿宋" w:cs="Times New Roman"/>
                <w:bCs/>
                <w:spacing w:val="6"/>
                <w:kern w:val="0"/>
                <w:sz w:val="24"/>
                <w:szCs w:val="28"/>
                <w:lang w:val="en-GB"/>
              </w:rPr>
              <w:t>参观应用场景、</w:t>
            </w:r>
            <w:r>
              <w:rPr>
                <w:rFonts w:hint="default" w:ascii="Times New Roman" w:hAnsi="Times New Roman" w:eastAsia="仿宋" w:cs="Times New Roman"/>
                <w:bCs/>
                <w:spacing w:val="6"/>
                <w:kern w:val="0"/>
                <w:sz w:val="24"/>
                <w:szCs w:val="28"/>
                <w:lang w:val="en-US"/>
              </w:rPr>
              <w:t>实践调研</w:t>
            </w:r>
            <w:r>
              <w:rPr>
                <w:rFonts w:hint="default" w:ascii="Times New Roman" w:hAnsi="Times New Roman" w:eastAsia="仿宋" w:cs="Times New Roman"/>
                <w:bCs/>
                <w:spacing w:val="6"/>
                <w:kern w:val="0"/>
                <w:sz w:val="24"/>
                <w:szCs w:val="28"/>
                <w:lang w:val="en-GB"/>
              </w:rPr>
              <w:t>、</w:t>
            </w:r>
            <w:r>
              <w:rPr>
                <w:rFonts w:hint="default" w:ascii="Times New Roman" w:hAnsi="Times New Roman" w:eastAsia="仿宋" w:cs="Times New Roman"/>
                <w:bCs/>
                <w:spacing w:val="6"/>
                <w:kern w:val="0"/>
                <w:sz w:val="24"/>
                <w:szCs w:val="28"/>
                <w:lang w:val="en-US"/>
              </w:rPr>
              <w:t>提供可供参考的</w:t>
            </w:r>
            <w:r>
              <w:rPr>
                <w:rFonts w:hint="default" w:ascii="Times New Roman" w:hAnsi="Times New Roman" w:eastAsia="仿宋" w:cs="Times New Roman"/>
                <w:bCs/>
                <w:spacing w:val="6"/>
                <w:kern w:val="0"/>
                <w:sz w:val="24"/>
                <w:szCs w:val="28"/>
                <w:lang w:val="en-GB"/>
              </w:rPr>
              <w:t>以往</w:t>
            </w:r>
            <w:r>
              <w:rPr>
                <w:rFonts w:hint="default" w:ascii="Times New Roman" w:hAnsi="Times New Roman" w:eastAsia="仿宋" w:cs="Times New Roman"/>
                <w:bCs/>
                <w:spacing w:val="6"/>
                <w:kern w:val="0"/>
                <w:sz w:val="24"/>
                <w:szCs w:val="28"/>
                <w:lang w:val="en-US"/>
              </w:rPr>
              <w:t>相关研究资料</w:t>
            </w:r>
            <w:r>
              <w:rPr>
                <w:rFonts w:hint="default" w:ascii="Times New Roman" w:hAnsi="Times New Roman" w:eastAsia="仿宋" w:cs="Times New Roman"/>
                <w:bCs/>
                <w:spacing w:val="6"/>
                <w:kern w:val="0"/>
                <w:sz w:val="24"/>
                <w:szCs w:val="28"/>
                <w:lang w:val="en-GB"/>
              </w:rPr>
              <w:t>材料</w:t>
            </w:r>
            <w:r>
              <w:rPr>
                <w:rFonts w:hint="default" w:ascii="Times New Roman" w:hAnsi="Times New Roman" w:eastAsia="仿宋" w:cs="Times New Roman"/>
                <w:bCs/>
                <w:spacing w:val="6"/>
                <w:kern w:val="0"/>
                <w:sz w:val="24"/>
                <w:szCs w:val="28"/>
                <w:lang w:val="en-US"/>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156" w:hRule="atLeast"/>
          <w:jc w:val="center"/>
        </w:trPr>
        <w:tc>
          <w:tcPr>
            <w:tcW w:w="181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奖励措施</w:t>
            </w:r>
          </w:p>
        </w:tc>
        <w:tc>
          <w:tcPr>
            <w:tcW w:w="6689" w:type="dxa"/>
            <w:tcBorders>
              <w:tl2br w:val="nil"/>
              <w:tr2bl w:val="nil"/>
            </w:tcBorders>
            <w:shd w:val="clear" w:color="auto" w:fill="FFFFFF"/>
            <w:vAlign w:val="center"/>
          </w:tcPr>
          <w:p>
            <w:pPr>
              <w:widowControl/>
              <w:adjustRightInd w:val="0"/>
              <w:snapToGrid w:val="0"/>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可为获奖团队提供实习实践机会、成果孵化场地。</w:t>
            </w:r>
          </w:p>
        </w:tc>
      </w:tr>
    </w:tbl>
    <w:p>
      <w:pPr>
        <w:widowControl/>
        <w:tabs>
          <w:tab w:val="left" w:pos="8640"/>
        </w:tabs>
        <w:adjustRightInd w:val="0"/>
        <w:snapToGrid w:val="0"/>
        <w:spacing w:line="560" w:lineRule="exact"/>
        <w:jc w:val="left"/>
        <w:rPr>
          <w:rFonts w:hint="default" w:ascii="Times New Roman" w:hAnsi="Times New Roman" w:eastAsia="仿宋" w:cs="Times New Roman"/>
          <w:bCs/>
          <w:spacing w:val="6"/>
          <w:kern w:val="0"/>
          <w:sz w:val="32"/>
          <w:szCs w:val="32"/>
          <w:lang w:val="en-US"/>
        </w:rPr>
      </w:pPr>
    </w:p>
    <w:p>
      <w:pPr>
        <w:widowControl/>
        <w:jc w:val="left"/>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br w:type="page"/>
      </w:r>
    </w:p>
    <w:p>
      <w:pPr>
        <w:widowControl/>
        <w:adjustRightInd w:val="0"/>
        <w:snapToGrid w:val="0"/>
        <w:spacing w:line="600" w:lineRule="exact"/>
        <w:jc w:val="center"/>
        <w:rPr>
          <w:rFonts w:hint="default" w:ascii="Times New Roman" w:hAnsi="Times New Roman" w:eastAsia="方正小标宋简体" w:cs="Times New Roman"/>
          <w:kern w:val="0"/>
          <w:sz w:val="44"/>
          <w:szCs w:val="32"/>
          <w:lang w:val="en-GB"/>
        </w:rPr>
      </w:pPr>
      <w:bookmarkStart w:id="5" w:name="_Hlk162360568"/>
      <w:r>
        <w:rPr>
          <w:rFonts w:hint="default" w:ascii="Times New Roman" w:hAnsi="Times New Roman" w:eastAsia="方正小标宋简体" w:cs="Times New Roman"/>
          <w:kern w:val="0"/>
          <w:sz w:val="44"/>
          <w:szCs w:val="32"/>
          <w:lang w:val="en-GB"/>
        </w:rPr>
        <w:t>“青振京郊”乡村振兴专项赛</w:t>
      </w:r>
    </w:p>
    <w:p>
      <w:pPr>
        <w:widowControl/>
        <w:tabs>
          <w:tab w:val="left" w:pos="8640"/>
        </w:tabs>
        <w:adjustRightInd w:val="0"/>
        <w:snapToGrid w:val="0"/>
        <w:spacing w:line="640" w:lineRule="exact"/>
        <w:jc w:val="center"/>
        <w:rPr>
          <w:rFonts w:hint="default" w:ascii="Times New Roman" w:hAnsi="Times New Roman" w:eastAsia="方正小标宋简体" w:cs="Times New Roman"/>
          <w:bCs/>
          <w:kern w:val="0"/>
          <w:sz w:val="32"/>
          <w:szCs w:val="32"/>
          <w:lang w:val="en-US" w:eastAsia="zh-CN"/>
        </w:rPr>
      </w:pPr>
      <w:r>
        <w:rPr>
          <w:rFonts w:hint="default" w:ascii="Times New Roman" w:hAnsi="Times New Roman" w:eastAsia="方正小标宋简体" w:cs="Times New Roman"/>
          <w:kern w:val="0"/>
          <w:sz w:val="44"/>
          <w:szCs w:val="32"/>
          <w:lang w:val="en-GB"/>
        </w:rPr>
        <w:t>需求榜单</w:t>
      </w:r>
      <w:r>
        <w:rPr>
          <w:rFonts w:hint="default" w:ascii="Times New Roman" w:hAnsi="Times New Roman" w:eastAsia="方正小标宋简体" w:cs="Times New Roman"/>
          <w:kern w:val="0"/>
          <w:sz w:val="44"/>
          <w:szCs w:val="32"/>
          <w:lang w:val="en-US"/>
        </w:rPr>
        <w:t>-1</w:t>
      </w:r>
      <w:r>
        <w:rPr>
          <w:rFonts w:hint="default" w:ascii="Times New Roman" w:hAnsi="Times New Roman" w:eastAsia="方正小标宋简体" w:cs="Times New Roman"/>
          <w:kern w:val="0"/>
          <w:sz w:val="44"/>
          <w:szCs w:val="32"/>
          <w:lang w:val="en-US" w:eastAsia="zh-CN"/>
        </w:rPr>
        <w:t>1</w:t>
      </w:r>
    </w:p>
    <w:bookmarkEnd w:id="5"/>
    <w:p>
      <w:pPr>
        <w:widowControl/>
        <w:tabs>
          <w:tab w:val="left" w:pos="8640"/>
        </w:tabs>
        <w:adjustRightInd w:val="0"/>
        <w:snapToGrid w:val="0"/>
        <w:jc w:val="left"/>
        <w:rPr>
          <w:rFonts w:hint="default" w:ascii="Times New Roman" w:hAnsi="Times New Roman" w:eastAsia="仿宋" w:cs="Times New Roman"/>
          <w:bCs/>
          <w:spacing w:val="6"/>
          <w:kern w:val="0"/>
          <w:sz w:val="21"/>
          <w:szCs w:val="21"/>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一、单位信息</w:t>
      </w:r>
    </w:p>
    <w:tbl>
      <w:tblPr>
        <w:tblStyle w:val="11"/>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463"/>
        <w:gridCol w:w="1686"/>
        <w:gridCol w:w="2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单位名称</w:t>
            </w:r>
          </w:p>
        </w:tc>
        <w:tc>
          <w:tcPr>
            <w:tcW w:w="6932" w:type="dxa"/>
            <w:gridSpan w:val="3"/>
            <w:vAlign w:val="center"/>
          </w:tcPr>
          <w:p>
            <w:pPr>
              <w:widowControl/>
              <w:adjustRightInd w:val="0"/>
              <w:snapToGrid w:val="0"/>
              <w:spacing w:line="400" w:lineRule="exact"/>
              <w:ind w:firstLine="504" w:firstLineChars="200"/>
              <w:jc w:val="center"/>
              <w:rPr>
                <w:rFonts w:hint="default" w:ascii="Times New Roman" w:hAnsi="Times New Roman" w:eastAsia="仿宋" w:cs="Times New Roman"/>
                <w:bCs/>
                <w:spacing w:val="6"/>
                <w:kern w:val="0"/>
                <w:sz w:val="24"/>
                <w:szCs w:val="28"/>
                <w:lang w:val="en-GB"/>
              </w:rPr>
            </w:pPr>
            <w:r>
              <w:rPr>
                <w:rFonts w:hint="default" w:ascii="Times New Roman" w:hAnsi="Times New Roman" w:eastAsia="仿宋" w:cs="Times New Roman"/>
                <w:bCs/>
                <w:spacing w:val="6"/>
                <w:kern w:val="0"/>
                <w:sz w:val="24"/>
                <w:szCs w:val="28"/>
                <w:lang w:val="en-GB"/>
              </w:rPr>
              <w:t>延庆区井庄镇窑湾村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napToGrid w:val="0"/>
              <w:jc w:val="center"/>
              <w:rPr>
                <w:rFonts w:hint="default" w:ascii="Times New Roman" w:hAnsi="Times New Roman" w:eastAsia="楷体" w:cs="Times New Roman"/>
                <w:bCs/>
                <w:spacing w:val="6"/>
                <w:kern w:val="0"/>
                <w:sz w:val="24"/>
                <w:szCs w:val="28"/>
                <w:lang w:val="en-US"/>
              </w:rPr>
            </w:pPr>
            <w:r>
              <w:rPr>
                <w:rFonts w:hint="default" w:ascii="Times New Roman" w:hAnsi="Times New Roman" w:eastAsia="楷体" w:cs="Times New Roman"/>
                <w:kern w:val="0"/>
                <w:sz w:val="28"/>
                <w:szCs w:val="32"/>
                <w:lang w:val="en-US"/>
              </w:rPr>
              <w:t>单位类型</w:t>
            </w:r>
          </w:p>
        </w:tc>
        <w:tc>
          <w:tcPr>
            <w:tcW w:w="6932" w:type="dxa"/>
            <w:gridSpan w:val="3"/>
            <w:vAlign w:val="center"/>
          </w:tcPr>
          <w:p>
            <w:pPr>
              <w:widowControl/>
              <w:adjustRightInd w:val="0"/>
              <w:snapToGrid w:val="0"/>
              <w:spacing w:line="400" w:lineRule="exact"/>
              <w:ind w:firstLine="504" w:firstLineChars="200"/>
              <w:jc w:val="center"/>
              <w:rPr>
                <w:rFonts w:hint="default" w:ascii="Times New Roman" w:hAnsi="Times New Roman" w:eastAsia="仿宋" w:cs="Times New Roman"/>
                <w:bCs/>
                <w:spacing w:val="6"/>
                <w:kern w:val="0"/>
                <w:sz w:val="24"/>
                <w:szCs w:val="28"/>
                <w:lang w:val="en-US" w:eastAsia="zh-CN"/>
              </w:rPr>
            </w:pPr>
            <w:r>
              <w:rPr>
                <w:rFonts w:hint="default" w:ascii="Times New Roman" w:hAnsi="Times New Roman" w:eastAsia="仿宋" w:cs="Times New Roman"/>
                <w:bCs/>
                <w:spacing w:val="6"/>
                <w:kern w:val="0"/>
                <w:sz w:val="24"/>
                <w:szCs w:val="28"/>
                <w:lang w:val="en-US"/>
              </w:rPr>
              <w:t>基层</w:t>
            </w:r>
            <w:r>
              <w:rPr>
                <w:rFonts w:hint="default" w:ascii="Times New Roman" w:hAnsi="Times New Roman" w:eastAsia="仿宋" w:cs="Times New Roman"/>
                <w:bCs/>
                <w:spacing w:val="6"/>
                <w:kern w:val="0"/>
                <w:sz w:val="24"/>
                <w:szCs w:val="28"/>
                <w:lang w:val="en-US" w:eastAsia="zh-CN"/>
              </w:rPr>
              <w:t>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地址</w:t>
            </w:r>
          </w:p>
        </w:tc>
        <w:tc>
          <w:tcPr>
            <w:tcW w:w="6932" w:type="dxa"/>
            <w:gridSpan w:val="3"/>
            <w:vAlign w:val="center"/>
          </w:tcPr>
          <w:p>
            <w:pPr>
              <w:widowControl/>
              <w:adjustRightInd w:val="0"/>
              <w:snapToGrid w:val="0"/>
              <w:spacing w:line="400" w:lineRule="exact"/>
              <w:ind w:firstLine="504" w:firstLineChars="200"/>
              <w:jc w:val="center"/>
              <w:rPr>
                <w:rFonts w:hint="default" w:ascii="Times New Roman" w:hAnsi="Times New Roman" w:eastAsia="仿宋" w:cs="Times New Roman"/>
                <w:bCs/>
                <w:spacing w:val="6"/>
                <w:kern w:val="0"/>
                <w:sz w:val="24"/>
                <w:szCs w:val="28"/>
                <w:lang w:val="en-GB"/>
              </w:rPr>
            </w:pPr>
            <w:r>
              <w:rPr>
                <w:rFonts w:hint="default" w:ascii="Times New Roman" w:hAnsi="Times New Roman" w:eastAsia="仿宋" w:cs="Times New Roman"/>
                <w:bCs/>
                <w:spacing w:val="6"/>
                <w:kern w:val="0"/>
                <w:sz w:val="24"/>
                <w:szCs w:val="28"/>
                <w:lang w:val="en-GB"/>
              </w:rPr>
              <w:t>北京市延庆区井庄镇窑湾村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0"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US"/>
              </w:rPr>
              <w:t>单位</w:t>
            </w:r>
            <w:r>
              <w:rPr>
                <w:rFonts w:hint="default" w:ascii="Times New Roman" w:hAnsi="Times New Roman" w:eastAsia="楷体" w:cs="Times New Roman"/>
                <w:kern w:val="0"/>
                <w:sz w:val="28"/>
                <w:szCs w:val="32"/>
                <w:lang w:val="en-GB"/>
              </w:rPr>
              <w:t>简介</w:t>
            </w:r>
          </w:p>
        </w:tc>
        <w:tc>
          <w:tcPr>
            <w:tcW w:w="6932" w:type="dxa"/>
            <w:gridSpan w:val="3"/>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GB"/>
              </w:rPr>
            </w:pPr>
            <w:r>
              <w:rPr>
                <w:rFonts w:hint="default" w:ascii="Times New Roman" w:hAnsi="Times New Roman" w:eastAsia="仿宋" w:cs="Times New Roman"/>
                <w:bCs/>
                <w:spacing w:val="6"/>
                <w:kern w:val="0"/>
                <w:sz w:val="24"/>
                <w:szCs w:val="28"/>
                <w:lang w:val="en-GB"/>
              </w:rPr>
              <w:t>窑湾村位于延庆区东南约11.7公里处，毗邻110国道。村辖域面积7.8平方公里，其中耕地1024.8亩，林地6245.2亩。村庄现有村民167户，356人。窑湾村为山区搬迁村，原名青龙湾，是革命根据地，因抗日时期用窑洞储藏军需物品，故改名为窑湾。2019年该村入选第二批国家森林乡村名单。村庄于2019年启动山区搬迁工作，开展花园式新农村建设，进行了多项基础设施改善，包括新建沥青道路、绿化工程、路灯等，2020年初完成建设并实现村民回迁新居。产业发展方面，一是发展精品民宿产业，目前，有富春山居、拾光小筑等四家规范民宿，院落14处，客房60余间。富春山居有接待处一栋，后花园内有窑吧一个，可提供下午茶、酒水、亲子娱乐和举办大型活动；二是建设休闲农业园区，建有富硒产业园，目前有富硒大棚12栋，开发种植富硒黄豆、玉米等农作物135亩，种植黄瓜、西红柿等近10种蔬菜2亩，存栏养殖富硒羊200只、富硒猪400头、富硒鸡350只和富硒鱼1万斤，以及“富硒礼盒</w:t>
            </w:r>
            <w:r>
              <w:rPr>
                <w:rFonts w:hint="eastAsia" w:eastAsia="仿宋" w:cs="Times New Roman"/>
                <w:bCs/>
                <w:spacing w:val="6"/>
                <w:kern w:val="0"/>
                <w:sz w:val="24"/>
                <w:szCs w:val="28"/>
                <w:lang w:val="en-GB" w:eastAsia="zh-CN"/>
              </w:rPr>
              <w:t>”“</w:t>
            </w:r>
            <w:r>
              <w:rPr>
                <w:rFonts w:hint="default" w:ascii="Times New Roman" w:hAnsi="Times New Roman" w:eastAsia="仿宋" w:cs="Times New Roman"/>
                <w:bCs/>
                <w:spacing w:val="6"/>
                <w:kern w:val="0"/>
                <w:sz w:val="24"/>
                <w:szCs w:val="28"/>
                <w:lang w:val="en-GB"/>
              </w:rPr>
              <w:t>富硒鸡、富硒养生餐、富硒手把肉”等特色养生美食，各项产品获得国家级农业机构颁发的富硒产品认证证书。2023年入选北京市百千工程示范村创建名单。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pPr>
              <w:widowControl/>
              <w:adjustRightInd w:val="0"/>
              <w:snapToGrid w:val="0"/>
              <w:spacing w:line="400" w:lineRule="exact"/>
              <w:ind w:firstLine="280" w:firstLineChars="100"/>
              <w:jc w:val="both"/>
              <w:rPr>
                <w:rFonts w:hint="default" w:ascii="Times New Roman" w:hAnsi="Times New Roman" w:eastAsia="楷体" w:cs="Times New Roman"/>
                <w:bCs/>
                <w:spacing w:val="6"/>
                <w:kern w:val="0"/>
                <w:sz w:val="24"/>
                <w:szCs w:val="28"/>
                <w:lang w:val="en-GB"/>
              </w:rPr>
            </w:pPr>
            <w:r>
              <w:rPr>
                <w:rFonts w:hint="default" w:ascii="Times New Roman" w:hAnsi="Times New Roman" w:eastAsia="楷体" w:cs="Times New Roman"/>
                <w:kern w:val="0"/>
                <w:sz w:val="28"/>
                <w:szCs w:val="32"/>
                <w:lang w:val="en-US"/>
              </w:rPr>
              <w:t>联系人</w:t>
            </w:r>
          </w:p>
        </w:tc>
        <w:tc>
          <w:tcPr>
            <w:tcW w:w="2463" w:type="dxa"/>
            <w:vAlign w:val="center"/>
          </w:tcPr>
          <w:p>
            <w:pPr>
              <w:widowControl/>
              <w:adjustRightInd w:val="0"/>
              <w:snapToGrid w:val="0"/>
              <w:spacing w:line="400" w:lineRule="exact"/>
              <w:jc w:val="center"/>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林老师</w:t>
            </w:r>
          </w:p>
        </w:tc>
        <w:tc>
          <w:tcPr>
            <w:tcW w:w="1686" w:type="dxa"/>
            <w:vAlign w:val="center"/>
          </w:tcPr>
          <w:p>
            <w:pPr>
              <w:widowControl/>
              <w:adjustRightInd w:val="0"/>
              <w:snapToGrid w:val="0"/>
              <w:spacing w:line="400" w:lineRule="exact"/>
              <w:jc w:val="center"/>
              <w:rPr>
                <w:rFonts w:hint="default" w:ascii="Times New Roman" w:hAnsi="Times New Roman" w:eastAsia="楷体" w:cs="Times New Roman"/>
                <w:bCs/>
                <w:spacing w:val="6"/>
                <w:kern w:val="0"/>
                <w:sz w:val="28"/>
                <w:szCs w:val="32"/>
                <w:lang w:val="en-GB"/>
              </w:rPr>
            </w:pPr>
            <w:r>
              <w:rPr>
                <w:rFonts w:hint="default" w:ascii="Times New Roman" w:hAnsi="Times New Roman" w:eastAsia="楷体" w:cs="Times New Roman"/>
                <w:bCs/>
                <w:spacing w:val="6"/>
                <w:kern w:val="0"/>
                <w:sz w:val="28"/>
                <w:szCs w:val="32"/>
                <w:lang w:val="en-GB"/>
              </w:rPr>
              <w:t>联系方式</w:t>
            </w:r>
          </w:p>
        </w:tc>
        <w:tc>
          <w:tcPr>
            <w:tcW w:w="2783" w:type="dxa"/>
            <w:vAlign w:val="center"/>
          </w:tcPr>
          <w:p>
            <w:pPr>
              <w:widowControl/>
              <w:adjustRightInd w:val="0"/>
              <w:snapToGrid w:val="0"/>
              <w:spacing w:line="400" w:lineRule="exact"/>
              <w:jc w:val="center"/>
              <w:rPr>
                <w:rFonts w:hint="default" w:ascii="Times New Roman" w:hAnsi="Times New Roman" w:eastAsia="仿宋" w:cs="Times New Roman"/>
                <w:bCs/>
                <w:spacing w:val="6"/>
                <w:kern w:val="0"/>
                <w:sz w:val="24"/>
                <w:szCs w:val="28"/>
                <w:lang w:val="en-GB"/>
              </w:rPr>
            </w:pPr>
            <w:r>
              <w:rPr>
                <w:rFonts w:hint="default" w:ascii="Times New Roman" w:hAnsi="Times New Roman" w:eastAsia="仿宋" w:cs="Times New Roman"/>
                <w:bCs/>
                <w:spacing w:val="6"/>
                <w:kern w:val="0"/>
                <w:sz w:val="24"/>
                <w:szCs w:val="28"/>
                <w:lang w:val="en-US"/>
              </w:rPr>
              <w:t>15210945635</w:t>
            </w:r>
          </w:p>
        </w:tc>
      </w:tr>
    </w:tbl>
    <w:p>
      <w:pPr>
        <w:widowControl/>
        <w:tabs>
          <w:tab w:val="left" w:pos="8640"/>
        </w:tabs>
        <w:adjustRightInd w:val="0"/>
        <w:snapToGrid w:val="0"/>
        <w:spacing w:line="560" w:lineRule="exact"/>
        <w:jc w:val="left"/>
        <w:rPr>
          <w:rFonts w:hint="default" w:ascii="Times New Roman" w:hAnsi="Times New Roman" w:eastAsia="仿宋"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二、选题说明</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35"/>
        <w:gridCol w:w="666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仿宋" w:cs="Times New Roman"/>
                <w:kern w:val="0"/>
                <w:sz w:val="28"/>
                <w:szCs w:val="28"/>
                <w:lang w:val="en-GB"/>
              </w:rPr>
            </w:pPr>
            <w:r>
              <w:rPr>
                <w:rFonts w:hint="default" w:ascii="Times New Roman" w:hAnsi="Times New Roman" w:eastAsia="仿宋" w:cs="Times New Roman"/>
                <w:kern w:val="0"/>
                <w:sz w:val="28"/>
                <w:szCs w:val="28"/>
                <w:lang w:val="en-GB"/>
              </w:rPr>
              <w:t>题目</w:t>
            </w:r>
          </w:p>
        </w:tc>
        <w:tc>
          <w:tcPr>
            <w:tcW w:w="6669" w:type="dxa"/>
            <w:tcBorders>
              <w:tl2br w:val="nil"/>
              <w:tr2bl w:val="nil"/>
            </w:tcBorders>
            <w:shd w:val="clear" w:color="auto" w:fill="FFFFFF"/>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延庆区井庄镇窑湾村音乐森林艺术品策划</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仿宋" w:cs="Times New Roman"/>
                <w:kern w:val="0"/>
                <w:sz w:val="28"/>
                <w:szCs w:val="28"/>
                <w:lang w:val="en-GB"/>
              </w:rPr>
            </w:pPr>
            <w:r>
              <w:rPr>
                <w:rFonts w:hint="default" w:ascii="Times New Roman" w:hAnsi="Times New Roman" w:eastAsia="仿宋" w:cs="Times New Roman"/>
                <w:kern w:val="0"/>
                <w:sz w:val="28"/>
                <w:szCs w:val="28"/>
                <w:lang w:val="en-GB"/>
              </w:rPr>
              <w:t>行业领域</w:t>
            </w:r>
          </w:p>
        </w:tc>
        <w:tc>
          <w:tcPr>
            <w:tcW w:w="6669" w:type="dxa"/>
            <w:tcBorders>
              <w:tl2br w:val="nil"/>
              <w:tr2bl w:val="nil"/>
            </w:tcBorders>
            <w:shd w:val="clear" w:color="auto" w:fill="FFFFFF"/>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“百村示范、千村振兴”工程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仿宋" w:cs="Times New Roman"/>
                <w:kern w:val="0"/>
                <w:sz w:val="28"/>
                <w:szCs w:val="28"/>
                <w:lang w:val="en-GB"/>
              </w:rPr>
            </w:pPr>
            <w:r>
              <w:rPr>
                <w:rFonts w:hint="default" w:ascii="Times New Roman" w:hAnsi="Times New Roman" w:eastAsia="仿宋" w:cs="Times New Roman"/>
                <w:kern w:val="0"/>
                <w:sz w:val="28"/>
                <w:szCs w:val="28"/>
                <w:lang w:val="en-GB"/>
              </w:rPr>
              <w:t>题目介绍</w:t>
            </w:r>
          </w:p>
        </w:tc>
        <w:tc>
          <w:tcPr>
            <w:tcW w:w="6669" w:type="dxa"/>
            <w:tcBorders>
              <w:tl2br w:val="nil"/>
              <w:tr2bl w:val="nil"/>
            </w:tcBorders>
            <w:shd w:val="clear" w:color="auto" w:fill="FFFFFF"/>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2023年，北京市印发《北京市深入学习运用“千万工程”经验高质量打造首都乡村振兴样板的实施方案》，作为延庆区文旅融合发展的一张名片，井庄镇“醉美井庄”乡村振兴示范片区创建工作获市级批准。未来，井庄镇将重点以生态窑湾度假组团为核心之一，“组团式”带动周边箭杆岭村、碓臼石村发展建设。目前窑湾村计划依托自身良好的生态优势，围绕“乐语森林”主题，开发建设音乐主题体验建筑群、音乐疗愈、音乐产业孵化建筑群、“山水林田”四大舞台等“森林+音乐”业态，打造北京首个音乐森林主题生态旅游乡村。现需要高校团队结合村庄良好生态基底，在窑湾村主要森林片区，设计以音乐与森林相融合为主题的景观小品、雕塑等艺术品，提升窑湾村乐语森林项目艺术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837"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仿宋" w:cs="Times New Roman"/>
                <w:kern w:val="0"/>
                <w:sz w:val="28"/>
                <w:szCs w:val="28"/>
                <w:lang w:val="en-US"/>
              </w:rPr>
            </w:pPr>
            <w:r>
              <w:rPr>
                <w:rFonts w:hint="default" w:ascii="Times New Roman" w:hAnsi="Times New Roman" w:eastAsia="仿宋" w:cs="Times New Roman"/>
                <w:kern w:val="0"/>
                <w:sz w:val="28"/>
                <w:szCs w:val="28"/>
                <w:lang w:val="en-US"/>
              </w:rPr>
              <w:t>预期取得的</w:t>
            </w:r>
          </w:p>
          <w:p>
            <w:pPr>
              <w:widowControl/>
              <w:adjustRightInd w:val="0"/>
              <w:snapToGrid w:val="0"/>
              <w:spacing w:line="560" w:lineRule="exact"/>
              <w:jc w:val="center"/>
              <w:rPr>
                <w:rFonts w:hint="default" w:ascii="Times New Roman" w:hAnsi="Times New Roman" w:eastAsia="仿宋" w:cs="Times New Roman"/>
                <w:kern w:val="0"/>
                <w:sz w:val="28"/>
                <w:szCs w:val="28"/>
                <w:lang w:val="en-GB"/>
              </w:rPr>
            </w:pPr>
            <w:r>
              <w:rPr>
                <w:rFonts w:hint="default" w:ascii="Times New Roman" w:hAnsi="Times New Roman" w:eastAsia="仿宋" w:cs="Times New Roman"/>
                <w:kern w:val="0"/>
                <w:sz w:val="28"/>
                <w:szCs w:val="28"/>
                <w:lang w:val="en-GB"/>
              </w:rPr>
              <w:t>经济社会效益</w:t>
            </w:r>
          </w:p>
        </w:tc>
        <w:tc>
          <w:tcPr>
            <w:tcW w:w="6669" w:type="dxa"/>
            <w:tcBorders>
              <w:bottom w:val="single" w:color="auto" w:sz="4" w:space="0"/>
              <w:tl2br w:val="nil"/>
              <w:tr2bl w:val="nil"/>
            </w:tcBorders>
            <w:shd w:val="clear" w:color="auto" w:fill="FFFFFF"/>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打造窑湾村“音乐艺术森林”，提升乐语森林项目艺术内涵，形成京郊独特特色的音乐森林旅游网红打卡地，吸引游客前往拍照打卡，提升窑湾村旅游经济收入。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204" w:hRule="atLeast"/>
          <w:jc w:val="center"/>
        </w:trPr>
        <w:tc>
          <w:tcPr>
            <w:tcW w:w="1835" w:type="dxa"/>
            <w:tcBorders>
              <w:right w:val="single" w:color="auto" w:sz="4" w:space="0"/>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仿宋" w:cs="Times New Roman"/>
                <w:kern w:val="0"/>
                <w:sz w:val="28"/>
                <w:szCs w:val="28"/>
                <w:lang w:val="en-GB"/>
              </w:rPr>
            </w:pPr>
            <w:r>
              <w:rPr>
                <w:rFonts w:hint="default" w:ascii="Times New Roman" w:hAnsi="Times New Roman" w:eastAsia="仿宋" w:cs="Times New Roman"/>
                <w:kern w:val="0"/>
                <w:sz w:val="28"/>
                <w:szCs w:val="28"/>
                <w:lang w:val="en-GB"/>
              </w:rPr>
              <w:t>作品要求</w:t>
            </w:r>
          </w:p>
        </w:tc>
        <w:tc>
          <w:tcPr>
            <w:tcW w:w="6669"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 xml:space="preserve">作品以设计方案的形式呈现，主要包括以下方面：音乐与森林相融合的文旅景观小品、雕塑、艺术品等 </w:t>
            </w:r>
          </w:p>
        </w:tc>
      </w:tr>
    </w:tbl>
    <w:p>
      <w:pPr>
        <w:widowControl/>
        <w:tabs>
          <w:tab w:val="left" w:pos="8640"/>
        </w:tabs>
        <w:adjustRightInd w:val="0"/>
        <w:snapToGrid w:val="0"/>
        <w:spacing w:line="440" w:lineRule="exact"/>
        <w:jc w:val="left"/>
        <w:rPr>
          <w:rFonts w:hint="default" w:ascii="Times New Roman" w:hAnsi="Times New Roman" w:eastAsia="仿宋" w:cs="Times New Roman"/>
          <w:bCs/>
          <w:spacing w:val="6"/>
          <w:kern w:val="0"/>
          <w:sz w:val="32"/>
          <w:szCs w:val="32"/>
          <w:lang w:val="en-GB"/>
        </w:rPr>
      </w:pPr>
    </w:p>
    <w:p>
      <w:pPr>
        <w:widowControl/>
        <w:tabs>
          <w:tab w:val="left" w:pos="8640"/>
        </w:tabs>
        <w:adjustRightInd w:val="0"/>
        <w:snapToGrid w:val="0"/>
        <w:spacing w:line="44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三、激励保障</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15"/>
        <w:gridCol w:w="668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2465" w:hRule="atLeast"/>
          <w:jc w:val="center"/>
        </w:trPr>
        <w:tc>
          <w:tcPr>
            <w:tcW w:w="181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指导措施</w:t>
            </w:r>
          </w:p>
        </w:tc>
        <w:tc>
          <w:tcPr>
            <w:tcW w:w="6689" w:type="dxa"/>
            <w:tcBorders>
              <w:tl2br w:val="nil"/>
              <w:tr2bl w:val="nil"/>
            </w:tcBorders>
            <w:shd w:val="clear" w:color="auto" w:fill="FFFFFF"/>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GB"/>
              </w:rPr>
            </w:pPr>
            <w:r>
              <w:rPr>
                <w:rFonts w:hint="default" w:ascii="Times New Roman" w:hAnsi="Times New Roman" w:eastAsia="仿宋" w:cs="Times New Roman"/>
                <w:bCs/>
                <w:spacing w:val="6"/>
                <w:kern w:val="0"/>
                <w:sz w:val="24"/>
                <w:szCs w:val="28"/>
                <w:lang w:val="en-US"/>
              </w:rPr>
              <w:t>窑湾村委会可以为参赛队伍提供</w:t>
            </w:r>
            <w:r>
              <w:rPr>
                <w:rFonts w:hint="default" w:ascii="Times New Roman" w:hAnsi="Times New Roman" w:eastAsia="仿宋" w:cs="Times New Roman"/>
                <w:bCs/>
                <w:spacing w:val="6"/>
                <w:kern w:val="0"/>
                <w:sz w:val="24"/>
                <w:szCs w:val="28"/>
                <w:lang w:val="en-GB"/>
              </w:rPr>
              <w:t>参观应用场景、</w:t>
            </w:r>
            <w:r>
              <w:rPr>
                <w:rFonts w:hint="default" w:ascii="Times New Roman" w:hAnsi="Times New Roman" w:eastAsia="仿宋" w:cs="Times New Roman"/>
                <w:bCs/>
                <w:spacing w:val="6"/>
                <w:kern w:val="0"/>
                <w:sz w:val="24"/>
                <w:szCs w:val="28"/>
                <w:lang w:val="en-US"/>
              </w:rPr>
              <w:t>实践调研机会</w:t>
            </w:r>
            <w:r>
              <w:rPr>
                <w:rFonts w:hint="default" w:ascii="Times New Roman" w:hAnsi="Times New Roman" w:eastAsia="仿宋" w:cs="Times New Roman"/>
                <w:bCs/>
                <w:spacing w:val="6"/>
                <w:kern w:val="0"/>
                <w:sz w:val="24"/>
                <w:szCs w:val="28"/>
                <w:lang w:val="en-GB"/>
              </w:rPr>
              <w:t>，</w:t>
            </w:r>
            <w:r>
              <w:rPr>
                <w:rFonts w:hint="default" w:ascii="Times New Roman" w:hAnsi="Times New Roman" w:eastAsia="仿宋" w:cs="Times New Roman"/>
                <w:bCs/>
                <w:spacing w:val="6"/>
                <w:kern w:val="0"/>
                <w:sz w:val="24"/>
                <w:szCs w:val="28"/>
                <w:lang w:val="en-US"/>
              </w:rPr>
              <w:t>提供可供参考的</w:t>
            </w:r>
            <w:r>
              <w:rPr>
                <w:rFonts w:hint="default" w:ascii="Times New Roman" w:hAnsi="Times New Roman" w:eastAsia="仿宋" w:cs="Times New Roman"/>
                <w:bCs/>
                <w:spacing w:val="6"/>
                <w:kern w:val="0"/>
                <w:sz w:val="24"/>
                <w:szCs w:val="28"/>
                <w:lang w:val="en-GB"/>
              </w:rPr>
              <w:t>以往</w:t>
            </w:r>
            <w:r>
              <w:rPr>
                <w:rFonts w:hint="default" w:ascii="Times New Roman" w:hAnsi="Times New Roman" w:eastAsia="仿宋" w:cs="Times New Roman"/>
                <w:bCs/>
                <w:spacing w:val="6"/>
                <w:kern w:val="0"/>
                <w:sz w:val="24"/>
                <w:szCs w:val="28"/>
                <w:lang w:val="en-US"/>
              </w:rPr>
              <w:t>相关研究资料</w:t>
            </w:r>
            <w:r>
              <w:rPr>
                <w:rFonts w:hint="default" w:ascii="Times New Roman" w:hAnsi="Times New Roman" w:eastAsia="仿宋" w:cs="Times New Roman"/>
                <w:bCs/>
                <w:spacing w:val="6"/>
                <w:kern w:val="0"/>
                <w:sz w:val="24"/>
                <w:szCs w:val="28"/>
                <w:lang w:val="en-GB"/>
              </w:rPr>
              <w:t>材料等，并配备</w:t>
            </w:r>
            <w:r>
              <w:rPr>
                <w:rFonts w:hint="default" w:ascii="Times New Roman" w:hAnsi="Times New Roman" w:eastAsia="仿宋" w:cs="Times New Roman"/>
                <w:bCs/>
                <w:spacing w:val="6"/>
                <w:kern w:val="0"/>
                <w:sz w:val="24"/>
                <w:szCs w:val="28"/>
                <w:lang w:val="en-US"/>
              </w:rPr>
              <w:t>专门</w:t>
            </w:r>
            <w:r>
              <w:rPr>
                <w:rFonts w:hint="default" w:ascii="Times New Roman" w:hAnsi="Times New Roman" w:eastAsia="仿宋" w:cs="Times New Roman"/>
                <w:bCs/>
                <w:spacing w:val="6"/>
                <w:kern w:val="0"/>
                <w:sz w:val="24"/>
                <w:szCs w:val="28"/>
                <w:lang w:val="en-GB"/>
              </w:rPr>
              <w:t>指导人员，根据优秀成果</w:t>
            </w:r>
            <w:r>
              <w:rPr>
                <w:rFonts w:hint="default" w:ascii="Times New Roman" w:hAnsi="Times New Roman" w:eastAsia="仿宋" w:cs="Times New Roman"/>
                <w:bCs/>
                <w:spacing w:val="6"/>
                <w:kern w:val="0"/>
                <w:sz w:val="24"/>
                <w:szCs w:val="28"/>
                <w:lang w:val="en-US"/>
              </w:rPr>
              <w:t>推动产教融合</w:t>
            </w:r>
            <w:r>
              <w:rPr>
                <w:rFonts w:hint="default" w:ascii="Times New Roman" w:hAnsi="Times New Roman" w:eastAsia="仿宋" w:cs="Times New Roman"/>
                <w:bCs/>
                <w:spacing w:val="6"/>
                <w:kern w:val="0"/>
                <w:sz w:val="24"/>
                <w:szCs w:val="28"/>
                <w:lang w:val="en-GB"/>
              </w:rPr>
              <w:t>等。将设计方纳入村级联席会，对项目推进过程中出现的问题由镇级主要领导协调解决。</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奖励措施</w:t>
            </w:r>
          </w:p>
        </w:tc>
        <w:tc>
          <w:tcPr>
            <w:tcW w:w="6689" w:type="dxa"/>
            <w:tcBorders>
              <w:tl2br w:val="nil"/>
              <w:tr2bl w:val="nil"/>
            </w:tcBorders>
            <w:shd w:val="clear" w:color="auto" w:fill="FFFFFF"/>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GB"/>
              </w:rPr>
              <w:t>在获得</w:t>
            </w:r>
            <w:r>
              <w:rPr>
                <w:rFonts w:hint="default" w:ascii="Times New Roman" w:hAnsi="Times New Roman" w:eastAsia="仿宋" w:cs="Times New Roman"/>
                <w:bCs/>
                <w:spacing w:val="6"/>
                <w:kern w:val="0"/>
                <w:sz w:val="24"/>
                <w:szCs w:val="28"/>
                <w:lang w:val="en-US"/>
              </w:rPr>
              <w:t>金奖</w:t>
            </w:r>
            <w:r>
              <w:rPr>
                <w:rFonts w:hint="default" w:ascii="Times New Roman" w:hAnsi="Times New Roman" w:eastAsia="仿宋" w:cs="Times New Roman"/>
                <w:bCs/>
                <w:spacing w:val="6"/>
                <w:kern w:val="0"/>
                <w:sz w:val="24"/>
                <w:szCs w:val="28"/>
                <w:lang w:val="en-GB"/>
              </w:rPr>
              <w:t>的团队中选择一个作为“擂主”团队</w:t>
            </w:r>
            <w:r>
              <w:rPr>
                <w:rFonts w:hint="default" w:ascii="Times New Roman" w:hAnsi="Times New Roman" w:eastAsia="仿宋" w:cs="Times New Roman"/>
                <w:bCs/>
                <w:spacing w:val="6"/>
                <w:kern w:val="0"/>
                <w:sz w:val="24"/>
                <w:szCs w:val="28"/>
                <w:lang w:val="en-US"/>
              </w:rPr>
              <w:t>，进行后期创业实践。</w:t>
            </w:r>
          </w:p>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同时，可为获奖者提供实习实践机会、就业岗位，并推动方案落地。</w:t>
            </w:r>
          </w:p>
        </w:tc>
      </w:tr>
    </w:tbl>
    <w:p>
      <w:pPr>
        <w:widowControl/>
        <w:adjustRightInd w:val="0"/>
        <w:snapToGrid w:val="0"/>
        <w:spacing w:line="600" w:lineRule="exact"/>
        <w:jc w:val="center"/>
        <w:rPr>
          <w:rFonts w:hint="default" w:ascii="Times New Roman" w:hAnsi="Times New Roman" w:eastAsia="方正小标宋简体" w:cs="Times New Roman"/>
          <w:kern w:val="0"/>
          <w:sz w:val="44"/>
          <w:szCs w:val="32"/>
          <w:lang w:val="en-GB"/>
        </w:rPr>
      </w:pPr>
      <w:bookmarkStart w:id="6" w:name="_Hlk162360817"/>
    </w:p>
    <w:p>
      <w:pPr>
        <w:widowControl/>
        <w:adjustRightInd w:val="0"/>
        <w:snapToGrid w:val="0"/>
        <w:spacing w:line="600" w:lineRule="exact"/>
        <w:jc w:val="center"/>
        <w:rPr>
          <w:rFonts w:hint="default" w:ascii="Times New Roman" w:hAnsi="Times New Roman" w:eastAsia="方正小标宋简体" w:cs="Times New Roman"/>
          <w:kern w:val="0"/>
          <w:sz w:val="44"/>
          <w:szCs w:val="32"/>
          <w:lang w:val="en-GB"/>
        </w:rPr>
      </w:pPr>
      <w:r>
        <w:rPr>
          <w:rFonts w:hint="default" w:ascii="Times New Roman" w:hAnsi="Times New Roman" w:eastAsia="方正小标宋简体" w:cs="Times New Roman"/>
          <w:kern w:val="0"/>
          <w:sz w:val="44"/>
          <w:szCs w:val="32"/>
          <w:lang w:val="en-GB"/>
        </w:rPr>
        <w:t>“青振京郊”乡村振兴专项赛</w:t>
      </w:r>
    </w:p>
    <w:p>
      <w:pPr>
        <w:widowControl/>
        <w:tabs>
          <w:tab w:val="left" w:pos="8640"/>
        </w:tabs>
        <w:adjustRightInd w:val="0"/>
        <w:snapToGrid w:val="0"/>
        <w:spacing w:line="640" w:lineRule="exact"/>
        <w:jc w:val="center"/>
        <w:rPr>
          <w:rFonts w:hint="default" w:ascii="Times New Roman" w:hAnsi="Times New Roman" w:eastAsia="方正小标宋简体" w:cs="Times New Roman"/>
          <w:bCs/>
          <w:kern w:val="0"/>
          <w:sz w:val="32"/>
          <w:szCs w:val="32"/>
          <w:lang w:val="en-US" w:eastAsia="zh-CN"/>
        </w:rPr>
      </w:pPr>
      <w:r>
        <w:rPr>
          <w:rFonts w:hint="default" w:ascii="Times New Roman" w:hAnsi="Times New Roman" w:eastAsia="方正小标宋简体" w:cs="Times New Roman"/>
          <w:kern w:val="0"/>
          <w:sz w:val="44"/>
          <w:szCs w:val="32"/>
          <w:lang w:val="en-GB"/>
        </w:rPr>
        <w:t>需求榜单</w:t>
      </w:r>
      <w:r>
        <w:rPr>
          <w:rFonts w:hint="default" w:ascii="Times New Roman" w:hAnsi="Times New Roman" w:eastAsia="方正小标宋简体" w:cs="Times New Roman"/>
          <w:kern w:val="0"/>
          <w:sz w:val="44"/>
          <w:szCs w:val="32"/>
          <w:lang w:val="en-US"/>
        </w:rPr>
        <w:t>-1</w:t>
      </w:r>
      <w:r>
        <w:rPr>
          <w:rFonts w:hint="default" w:ascii="Times New Roman" w:hAnsi="Times New Roman" w:eastAsia="方正小标宋简体" w:cs="Times New Roman"/>
          <w:kern w:val="0"/>
          <w:sz w:val="44"/>
          <w:szCs w:val="32"/>
          <w:lang w:val="en-US" w:eastAsia="zh-CN"/>
        </w:rPr>
        <w:t>2</w:t>
      </w:r>
    </w:p>
    <w:bookmarkEnd w:id="6"/>
    <w:p>
      <w:pPr>
        <w:widowControl/>
        <w:tabs>
          <w:tab w:val="left" w:pos="8640"/>
        </w:tabs>
        <w:adjustRightInd w:val="0"/>
        <w:snapToGrid w:val="0"/>
        <w:jc w:val="left"/>
        <w:rPr>
          <w:rFonts w:hint="default" w:ascii="Times New Roman" w:hAnsi="Times New Roman" w:eastAsia="方正黑体简体" w:cs="Times New Roman"/>
          <w:bCs/>
          <w:spacing w:val="6"/>
          <w:kern w:val="0"/>
          <w:sz w:val="21"/>
          <w:szCs w:val="21"/>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一、单位信息</w:t>
      </w:r>
    </w:p>
    <w:tbl>
      <w:tblPr>
        <w:tblStyle w:val="11"/>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179"/>
        <w:gridCol w:w="1970"/>
        <w:gridCol w:w="2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单位名称</w:t>
            </w:r>
          </w:p>
        </w:tc>
        <w:tc>
          <w:tcPr>
            <w:tcW w:w="6932" w:type="dxa"/>
            <w:gridSpan w:val="3"/>
            <w:vAlign w:val="center"/>
          </w:tcPr>
          <w:p>
            <w:pPr>
              <w:widowControl/>
              <w:spacing w:line="400" w:lineRule="exact"/>
              <w:jc w:val="center"/>
              <w:textAlignment w:val="center"/>
              <w:rPr>
                <w:rFonts w:hint="default" w:ascii="Times New Roman" w:hAnsi="Times New Roman" w:eastAsia="仿宋" w:cs="Times New Roman"/>
                <w:color w:val="000000"/>
                <w:kern w:val="0"/>
                <w:sz w:val="24"/>
                <w:lang w:val="en-US"/>
              </w:rPr>
            </w:pPr>
            <w:r>
              <w:rPr>
                <w:rFonts w:hint="default" w:ascii="Times New Roman" w:hAnsi="Times New Roman" w:eastAsia="仿宋" w:cs="Times New Roman"/>
                <w:color w:val="000000"/>
                <w:kern w:val="0"/>
                <w:sz w:val="24"/>
                <w:lang w:val="en-US"/>
              </w:rPr>
              <w:t>延庆区大庄科乡沙门村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napToGrid w:val="0"/>
              <w:jc w:val="center"/>
              <w:rPr>
                <w:rFonts w:hint="default" w:ascii="Times New Roman" w:hAnsi="Times New Roman" w:eastAsia="楷体" w:cs="Times New Roman"/>
                <w:bCs/>
                <w:spacing w:val="6"/>
                <w:kern w:val="0"/>
                <w:sz w:val="24"/>
                <w:szCs w:val="28"/>
                <w:lang w:val="en-US"/>
              </w:rPr>
            </w:pPr>
            <w:r>
              <w:rPr>
                <w:rFonts w:hint="default" w:ascii="Times New Roman" w:hAnsi="Times New Roman" w:eastAsia="楷体" w:cs="Times New Roman"/>
                <w:kern w:val="0"/>
                <w:sz w:val="28"/>
                <w:szCs w:val="32"/>
                <w:lang w:val="en-US"/>
              </w:rPr>
              <w:t>单位类型</w:t>
            </w:r>
          </w:p>
        </w:tc>
        <w:tc>
          <w:tcPr>
            <w:tcW w:w="6932" w:type="dxa"/>
            <w:gridSpan w:val="3"/>
            <w:vAlign w:val="center"/>
          </w:tcPr>
          <w:p>
            <w:pPr>
              <w:widowControl/>
              <w:adjustRightInd w:val="0"/>
              <w:snapToGrid w:val="0"/>
              <w:spacing w:line="400" w:lineRule="exact"/>
              <w:jc w:val="center"/>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eastAsia="zh-CN"/>
              </w:rPr>
              <w:t>基层</w:t>
            </w:r>
            <w:r>
              <w:rPr>
                <w:rFonts w:hint="default" w:ascii="Times New Roman" w:hAnsi="Times New Roman" w:eastAsia="仿宋" w:cs="Times New Roman"/>
                <w:bCs/>
                <w:spacing w:val="6"/>
                <w:kern w:val="0"/>
                <w:sz w:val="24"/>
                <w:szCs w:val="28"/>
                <w:lang w:val="en-US"/>
              </w:rPr>
              <w:t>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地址</w:t>
            </w:r>
          </w:p>
        </w:tc>
        <w:tc>
          <w:tcPr>
            <w:tcW w:w="6932" w:type="dxa"/>
            <w:gridSpan w:val="3"/>
            <w:vAlign w:val="center"/>
          </w:tcPr>
          <w:p>
            <w:pPr>
              <w:widowControl/>
              <w:adjustRightIn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北京市延庆区大庄科乡沙门村村民委员会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US"/>
              </w:rPr>
              <w:t>单位</w:t>
            </w:r>
            <w:r>
              <w:rPr>
                <w:rFonts w:hint="default" w:ascii="Times New Roman" w:hAnsi="Times New Roman" w:eastAsia="楷体" w:cs="Times New Roman"/>
                <w:kern w:val="0"/>
                <w:sz w:val="28"/>
                <w:szCs w:val="32"/>
                <w:lang w:val="en-GB"/>
              </w:rPr>
              <w:t>简介</w:t>
            </w:r>
          </w:p>
        </w:tc>
        <w:tc>
          <w:tcPr>
            <w:tcW w:w="6932" w:type="dxa"/>
            <w:gridSpan w:val="3"/>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沙门村是延庆大庄科乡最小的行政村之一，村两委班子5名，团市委派驻第一书记1名。是“全国文明村镇”“延庆区人居环境整治标杆村”，同时也是大庄科乡“红色后七村”之一，村集体设有三个香草温室大棚，村民掌握育苗、栽培、采摘、提炼等技术，现有高端精油品牌“燕羽山”，是北京科技农业示范基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pPr>
              <w:widowControl/>
              <w:adjustRightInd w:val="0"/>
              <w:snapToGrid w:val="0"/>
              <w:ind w:firstLine="280" w:firstLineChars="100"/>
              <w:jc w:val="both"/>
              <w:rPr>
                <w:rFonts w:hint="default" w:ascii="Times New Roman" w:hAnsi="Times New Roman" w:eastAsia="楷体" w:cs="Times New Roman"/>
                <w:bCs/>
                <w:spacing w:val="6"/>
                <w:kern w:val="0"/>
                <w:sz w:val="24"/>
                <w:szCs w:val="28"/>
                <w:lang w:val="en-GB"/>
              </w:rPr>
            </w:pPr>
            <w:r>
              <w:rPr>
                <w:rFonts w:hint="default" w:ascii="Times New Roman" w:hAnsi="Times New Roman" w:eastAsia="楷体" w:cs="Times New Roman"/>
                <w:kern w:val="0"/>
                <w:sz w:val="28"/>
                <w:szCs w:val="32"/>
                <w:lang w:val="en-US"/>
              </w:rPr>
              <w:t>联系人</w:t>
            </w:r>
          </w:p>
        </w:tc>
        <w:tc>
          <w:tcPr>
            <w:tcW w:w="2179" w:type="dxa"/>
            <w:vAlign w:val="center"/>
          </w:tcPr>
          <w:p>
            <w:pPr>
              <w:widowControl/>
              <w:adjustRightInd w:val="0"/>
              <w:snapToGrid w:val="0"/>
              <w:spacing w:line="400" w:lineRule="exact"/>
              <w:jc w:val="center"/>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李老师</w:t>
            </w:r>
          </w:p>
        </w:tc>
        <w:tc>
          <w:tcPr>
            <w:tcW w:w="1970" w:type="dxa"/>
            <w:vAlign w:val="center"/>
          </w:tcPr>
          <w:p>
            <w:pPr>
              <w:widowControl/>
              <w:adjustRightInd w:val="0"/>
              <w:snapToGrid w:val="0"/>
              <w:ind w:firstLine="280" w:firstLineChars="100"/>
              <w:jc w:val="both"/>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联系方式</w:t>
            </w:r>
          </w:p>
        </w:tc>
        <w:tc>
          <w:tcPr>
            <w:tcW w:w="2783" w:type="dxa"/>
            <w:vAlign w:val="center"/>
          </w:tcPr>
          <w:p>
            <w:pPr>
              <w:widowControl/>
              <w:adjustRightIn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bCs/>
                <w:spacing w:val="6"/>
                <w:kern w:val="0"/>
                <w:sz w:val="24"/>
                <w:szCs w:val="28"/>
                <w:lang w:val="en-US"/>
              </w:rPr>
              <w:t>18510606156</w:t>
            </w:r>
          </w:p>
        </w:tc>
      </w:tr>
    </w:tbl>
    <w:p>
      <w:pPr>
        <w:widowControl/>
        <w:tabs>
          <w:tab w:val="left" w:pos="8640"/>
        </w:tabs>
        <w:adjustRightInd w:val="0"/>
        <w:snapToGrid w:val="0"/>
        <w:spacing w:line="560" w:lineRule="exact"/>
        <w:jc w:val="left"/>
        <w:rPr>
          <w:rFonts w:hint="default" w:ascii="Times New Roman" w:hAnsi="Times New Roman" w:eastAsia="方正黑体简体" w:cs="Times New Roman"/>
          <w:bCs/>
          <w:spacing w:val="6"/>
          <w:kern w:val="0"/>
          <w:sz w:val="32"/>
          <w:szCs w:val="32"/>
          <w:lang w:val="en-GB"/>
        </w:rPr>
      </w:pPr>
      <w:r>
        <w:rPr>
          <w:rFonts w:hint="default" w:ascii="Times New Roman" w:hAnsi="Times New Roman" w:eastAsia="方正黑体简体" w:cs="Times New Roman"/>
          <w:bCs/>
          <w:spacing w:val="6"/>
          <w:kern w:val="0"/>
          <w:sz w:val="32"/>
          <w:szCs w:val="32"/>
          <w:lang w:val="en-GB"/>
        </w:rPr>
        <w:t>二、选题说明</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35"/>
        <w:gridCol w:w="666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w:t>
            </w:r>
          </w:p>
        </w:tc>
        <w:tc>
          <w:tcPr>
            <w:tcW w:w="6669" w:type="dxa"/>
            <w:tcBorders>
              <w:tl2br w:val="nil"/>
              <w:tr2bl w:val="nil"/>
            </w:tcBorders>
            <w:shd w:val="clear" w:color="auto" w:fill="FFFFFF"/>
            <w:vAlign w:val="center"/>
          </w:tcPr>
          <w:p>
            <w:pPr>
              <w:widowControl/>
              <w:adjustRightIn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GB"/>
              </w:rPr>
              <w:t>“</w:t>
            </w:r>
            <w:r>
              <w:rPr>
                <w:rFonts w:hint="default" w:ascii="Times New Roman" w:hAnsi="Times New Roman" w:eastAsia="仿宋" w:cs="Times New Roman"/>
                <w:kern w:val="0"/>
                <w:sz w:val="24"/>
                <w:lang w:val="en-US"/>
              </w:rPr>
              <w:t>红色山乡，醉美香谷</w:t>
            </w:r>
            <w:r>
              <w:rPr>
                <w:rFonts w:hint="default" w:ascii="Times New Roman" w:hAnsi="Times New Roman" w:eastAsia="仿宋" w:cs="Times New Roman"/>
                <w:kern w:val="0"/>
                <w:sz w:val="24"/>
                <w:lang w:val="en-GB"/>
              </w:rPr>
              <w:t>”——</w:t>
            </w:r>
            <w:r>
              <w:rPr>
                <w:rFonts w:hint="default" w:ascii="Times New Roman" w:hAnsi="Times New Roman" w:eastAsia="仿宋" w:cs="Times New Roman"/>
                <w:kern w:val="0"/>
                <w:sz w:val="24"/>
                <w:lang w:val="en-US"/>
              </w:rPr>
              <w:t>沙门村试点乡村振兴方案研究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行业领域</w:t>
            </w:r>
          </w:p>
        </w:tc>
        <w:tc>
          <w:tcPr>
            <w:tcW w:w="6669" w:type="dxa"/>
            <w:tcBorders>
              <w:tl2br w:val="nil"/>
              <w:tr2bl w:val="nil"/>
            </w:tcBorders>
            <w:shd w:val="clear" w:color="auto" w:fill="FFFFFF"/>
            <w:vAlign w:val="center"/>
          </w:tcPr>
          <w:p>
            <w:pPr>
              <w:widowControl/>
              <w:adjustRightIn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乡村振兴</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题目介绍</w:t>
            </w:r>
          </w:p>
        </w:tc>
        <w:tc>
          <w:tcPr>
            <w:tcW w:w="6669" w:type="dxa"/>
            <w:tcBorders>
              <w:tl2br w:val="nil"/>
              <w:tr2bl w:val="nil"/>
            </w:tcBorders>
            <w:shd w:val="clear" w:color="auto" w:fill="FFFFFF"/>
            <w:vAlign w:val="center"/>
          </w:tcPr>
          <w:p>
            <w:pPr>
              <w:widowControl/>
              <w:adjustRightInd w:val="0"/>
              <w:snapToGrid w:val="0"/>
              <w:spacing w:line="400" w:lineRule="exact"/>
              <w:ind w:firstLine="506"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
                <w:spacing w:val="6"/>
                <w:kern w:val="0"/>
                <w:sz w:val="24"/>
                <w:szCs w:val="28"/>
                <w:lang w:val="en-US"/>
              </w:rPr>
              <w:t>1.基本情况：</w:t>
            </w:r>
            <w:r>
              <w:rPr>
                <w:rFonts w:hint="default" w:ascii="Times New Roman" w:hAnsi="Times New Roman" w:eastAsia="仿宋" w:cs="Times New Roman"/>
                <w:bCs/>
                <w:spacing w:val="6"/>
                <w:kern w:val="0"/>
                <w:sz w:val="24"/>
                <w:szCs w:val="28"/>
                <w:lang w:val="en-US"/>
              </w:rPr>
              <w:t>沙门村位于延庆东南18公里，是一个仅有4.8平方公里的小山村。村落地处沟谷台地，四周沟壑纵横，地势起伏较大，植被以果树、荆条、灌丛为主，地下水资源丰富，气候温润和煦，绿水青山，物阜天泽。多年来，在乡党委和乡政府的关怀和村两委不遗余力的艰苦创业下，沙门村被评选为“全国文明村镇”“延庆区人居环境整治标杆村”。</w:t>
            </w:r>
          </w:p>
          <w:p>
            <w:pPr>
              <w:widowControl/>
              <w:adjustRightInd w:val="0"/>
              <w:snapToGrid w:val="0"/>
              <w:spacing w:line="400" w:lineRule="exact"/>
              <w:ind w:firstLine="506"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
                <w:spacing w:val="6"/>
                <w:kern w:val="0"/>
                <w:sz w:val="24"/>
                <w:szCs w:val="28"/>
                <w:lang w:val="en-US"/>
              </w:rPr>
              <w:t>2.发展优势：（1）红色旅游资源丰富。</w:t>
            </w:r>
            <w:r>
              <w:rPr>
                <w:rFonts w:hint="default" w:ascii="Times New Roman" w:hAnsi="Times New Roman" w:eastAsia="仿宋" w:cs="Times New Roman"/>
                <w:bCs/>
                <w:spacing w:val="6"/>
                <w:kern w:val="0"/>
                <w:sz w:val="24"/>
                <w:szCs w:val="28"/>
                <w:lang w:val="en-US"/>
              </w:rPr>
              <w:t>沙门属大庄科乡“红色后七村”之一，抗战期间组建了平北第一个农村党支部，并建立平北抗日根据地，适于发展红色旅游。</w:t>
            </w:r>
            <w:r>
              <w:rPr>
                <w:rFonts w:hint="default" w:ascii="Times New Roman" w:hAnsi="Times New Roman" w:eastAsia="仿宋" w:cs="Times New Roman"/>
                <w:b/>
                <w:spacing w:val="6"/>
                <w:kern w:val="0"/>
                <w:sz w:val="24"/>
                <w:szCs w:val="28"/>
                <w:lang w:val="en-US"/>
              </w:rPr>
              <w:t>（2）香草种植产业兴旺。</w:t>
            </w:r>
            <w:r>
              <w:rPr>
                <w:rFonts w:hint="default" w:ascii="Times New Roman" w:hAnsi="Times New Roman" w:eastAsia="仿宋" w:cs="Times New Roman"/>
                <w:bCs/>
                <w:spacing w:val="6"/>
                <w:kern w:val="0"/>
                <w:sz w:val="24"/>
                <w:szCs w:val="28"/>
                <w:lang w:val="en-US"/>
              </w:rPr>
              <w:t>与北京农学院对接发展香草种植特色产业，现有三个香草温室大棚、精油品牌“燕羽山”。</w:t>
            </w:r>
            <w:r>
              <w:rPr>
                <w:rFonts w:hint="default" w:ascii="Times New Roman" w:hAnsi="Times New Roman" w:eastAsia="仿宋" w:cs="Times New Roman"/>
                <w:b/>
                <w:spacing w:val="6"/>
                <w:kern w:val="0"/>
                <w:sz w:val="24"/>
                <w:szCs w:val="28"/>
                <w:lang w:val="en-US"/>
              </w:rPr>
              <w:t>（3）人居、自然环境优越。</w:t>
            </w:r>
            <w:r>
              <w:rPr>
                <w:rFonts w:hint="default" w:ascii="Times New Roman" w:hAnsi="Times New Roman" w:eastAsia="仿宋" w:cs="Times New Roman"/>
                <w:bCs/>
                <w:spacing w:val="6"/>
                <w:kern w:val="0"/>
                <w:sz w:val="24"/>
                <w:szCs w:val="28"/>
                <w:lang w:val="en-US"/>
              </w:rPr>
              <w:t>沙门村地处燕羽山下，山色秀丽，杏花满目，遥望古长城，村内有一棵700多年古松，自然环境优美；因常年种植香草，贮存精油，村内四季芬芳；红瓦庭院错落有致，农村人居环境标杆。</w:t>
            </w:r>
            <w:r>
              <w:rPr>
                <w:rFonts w:hint="default" w:ascii="Times New Roman" w:hAnsi="Times New Roman" w:eastAsia="仿宋" w:cs="Times New Roman"/>
                <w:b/>
                <w:spacing w:val="6"/>
                <w:kern w:val="0"/>
                <w:sz w:val="24"/>
                <w:szCs w:val="28"/>
                <w:lang w:val="en-US"/>
              </w:rPr>
              <w:t>（4）特色农产品品质极佳。</w:t>
            </w:r>
            <w:r>
              <w:rPr>
                <w:rFonts w:hint="default" w:ascii="Times New Roman" w:hAnsi="Times New Roman" w:eastAsia="仿宋" w:cs="Times New Roman"/>
                <w:bCs/>
                <w:spacing w:val="6"/>
                <w:kern w:val="0"/>
                <w:sz w:val="24"/>
                <w:szCs w:val="28"/>
                <w:lang w:val="en-US"/>
              </w:rPr>
              <w:t>村内种植板栗、核桃等，特产为香椿，品质极佳。</w:t>
            </w:r>
          </w:p>
          <w:p>
            <w:pPr>
              <w:widowControl/>
              <w:adjustRightInd w:val="0"/>
              <w:snapToGrid w:val="0"/>
              <w:spacing w:line="400" w:lineRule="exact"/>
              <w:ind w:firstLine="506"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
                <w:spacing w:val="6"/>
                <w:kern w:val="0"/>
                <w:sz w:val="24"/>
                <w:szCs w:val="28"/>
                <w:lang w:val="en-US"/>
              </w:rPr>
              <w:t>3.发展困境：</w:t>
            </w:r>
            <w:r>
              <w:rPr>
                <w:rFonts w:hint="default" w:ascii="Times New Roman" w:hAnsi="Times New Roman" w:eastAsia="仿宋" w:cs="Times New Roman"/>
                <w:bCs/>
                <w:spacing w:val="6"/>
                <w:kern w:val="0"/>
                <w:sz w:val="24"/>
                <w:szCs w:val="28"/>
                <w:lang w:val="en-US"/>
              </w:rPr>
              <w:t>（1）优势劳动力不足。人口老龄化，受教育程度低，常住仅38人，最小村民也有49岁；（2）缺少民宿、餐饮等旅游产业承接项目；（3）香草、香椿等产品销路受阻；（4）村内尚无已开发的红色旅游景点。</w:t>
            </w:r>
          </w:p>
          <w:p>
            <w:pPr>
              <w:widowControl/>
              <w:adjustRightInd w:val="0"/>
              <w:snapToGrid w:val="0"/>
              <w:spacing w:line="400" w:lineRule="exact"/>
              <w:ind w:firstLine="506"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
                <w:spacing w:val="6"/>
                <w:kern w:val="0"/>
                <w:sz w:val="24"/>
                <w:szCs w:val="28"/>
                <w:lang w:val="en-US"/>
              </w:rPr>
              <w:t>4.建议创业方向：</w:t>
            </w:r>
            <w:r>
              <w:rPr>
                <w:rFonts w:hint="default" w:ascii="Times New Roman" w:hAnsi="Times New Roman" w:eastAsia="仿宋" w:cs="Times New Roman"/>
                <w:bCs/>
                <w:spacing w:val="6"/>
                <w:kern w:val="0"/>
                <w:sz w:val="24"/>
                <w:szCs w:val="28"/>
                <w:lang w:val="en-US"/>
              </w:rPr>
              <w:t>（1）结合现有村内红、绿色资源，运营文旅品牌，打造“美丽沙门”；（2）提高人居幸福指数，丰富村民精神生活，建设“幸福沙门”；（3）破局农产品销路困境，推进“富裕沙门”；（4）推动村内产业升级转型，缔造“兴旺沙门”；（5）其他以“产业兴旺”“生态宜居”“乡风文明”“治理有效”“生活富裕”等为目标的乡村振兴方向均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095"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US"/>
              </w:rPr>
            </w:pPr>
            <w:r>
              <w:rPr>
                <w:rFonts w:hint="default" w:ascii="Times New Roman" w:hAnsi="Times New Roman" w:eastAsia="楷体" w:cs="Times New Roman"/>
                <w:kern w:val="0"/>
                <w:sz w:val="28"/>
                <w:szCs w:val="28"/>
                <w:lang w:val="en-US"/>
              </w:rPr>
              <w:t>预期取得的</w:t>
            </w:r>
          </w:p>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经济社会效益</w:t>
            </w:r>
          </w:p>
        </w:tc>
        <w:tc>
          <w:tcPr>
            <w:tcW w:w="6669" w:type="dxa"/>
            <w:tcBorders>
              <w:bottom w:val="single" w:color="auto" w:sz="4" w:space="0"/>
              <w:tl2br w:val="nil"/>
              <w:tr2bl w:val="nil"/>
            </w:tcBorders>
            <w:shd w:val="clear" w:color="auto" w:fill="FFFFFF"/>
            <w:vAlign w:val="center"/>
          </w:tcPr>
          <w:p>
            <w:pPr>
              <w:widowControl/>
              <w:adjustRightInd w:val="0"/>
              <w:snapToGrid w:val="0"/>
              <w:spacing w:line="400" w:lineRule="exact"/>
              <w:ind w:firstLine="480" w:firstLineChars="200"/>
              <w:jc w:val="left"/>
              <w:rPr>
                <w:rFonts w:hint="default" w:ascii="Times New Roman" w:hAnsi="Times New Roman" w:eastAsia="仿宋" w:cs="Times New Roman"/>
                <w:kern w:val="0"/>
                <w:sz w:val="28"/>
                <w:szCs w:val="28"/>
                <w:lang w:val="en-US"/>
              </w:rPr>
            </w:pPr>
            <w:r>
              <w:rPr>
                <w:rFonts w:hint="default" w:ascii="Times New Roman" w:hAnsi="Times New Roman" w:eastAsia="仿宋" w:cs="Times New Roman"/>
                <w:kern w:val="0"/>
                <w:sz w:val="24"/>
                <w:lang w:val="en-US"/>
              </w:rPr>
              <w:t>以延庆大庄科乡沙门村为试点，通过实地调研、方案研究、项目实施等步骤，推动“美丽沙门”“幸福沙门”“富裕沙门”“兴旺沙门”等品牌建设，提出乡村振兴新思路。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236" w:hRule="atLeast"/>
          <w:jc w:val="center"/>
        </w:trPr>
        <w:tc>
          <w:tcPr>
            <w:tcW w:w="1835" w:type="dxa"/>
            <w:tcBorders>
              <w:right w:val="single" w:color="auto" w:sz="4" w:space="0"/>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作品要求</w:t>
            </w:r>
          </w:p>
        </w:tc>
        <w:tc>
          <w:tcPr>
            <w:tcW w:w="6669"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adjustRightInd w:val="0"/>
              <w:snapToGrid w:val="0"/>
              <w:spacing w:line="400" w:lineRule="exact"/>
              <w:ind w:firstLine="504"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bCs/>
                <w:spacing w:val="6"/>
                <w:kern w:val="0"/>
                <w:sz w:val="24"/>
                <w:szCs w:val="28"/>
                <w:lang w:val="en-US"/>
              </w:rPr>
              <w:t>学生应结合选题情况及团队优势，择一具体创业方向，充分开展实地调研，确保方案的科学性、长期性和可落地性，最终向出题方提供该方向的调研报告、实施方案、创业设想（以上内容任选其一即可）等。展现形式、字数及内容不限。</w:t>
            </w:r>
          </w:p>
        </w:tc>
      </w:tr>
    </w:tbl>
    <w:p>
      <w:pPr>
        <w:widowControl/>
        <w:tabs>
          <w:tab w:val="left" w:pos="8640"/>
        </w:tabs>
        <w:adjustRightInd w:val="0"/>
        <w:snapToGrid w:val="0"/>
        <w:spacing w:line="440" w:lineRule="exact"/>
        <w:jc w:val="left"/>
        <w:rPr>
          <w:rFonts w:hint="default" w:ascii="Times New Roman" w:hAnsi="Times New Roman" w:eastAsia="方正黑体简体" w:cs="Times New Roman"/>
          <w:bCs/>
          <w:spacing w:val="6"/>
          <w:kern w:val="0"/>
          <w:sz w:val="32"/>
          <w:szCs w:val="32"/>
          <w:lang w:val="en-GB"/>
        </w:rPr>
      </w:pPr>
    </w:p>
    <w:p>
      <w:pPr>
        <w:widowControl/>
        <w:tabs>
          <w:tab w:val="left" w:pos="8640"/>
        </w:tabs>
        <w:adjustRightInd w:val="0"/>
        <w:snapToGrid w:val="0"/>
        <w:spacing w:line="440" w:lineRule="exact"/>
        <w:jc w:val="left"/>
        <w:rPr>
          <w:rFonts w:hint="default" w:ascii="Times New Roman" w:hAnsi="Times New Roman" w:eastAsia="方正黑体简体" w:cs="Times New Roman"/>
          <w:bCs/>
          <w:spacing w:val="6"/>
          <w:kern w:val="0"/>
          <w:sz w:val="32"/>
          <w:szCs w:val="32"/>
          <w:lang w:val="en-GB"/>
        </w:rPr>
      </w:pPr>
      <w:r>
        <w:rPr>
          <w:rFonts w:hint="default" w:ascii="Times New Roman" w:hAnsi="Times New Roman" w:eastAsia="方正黑体简体" w:cs="Times New Roman"/>
          <w:bCs/>
          <w:spacing w:val="6"/>
          <w:kern w:val="0"/>
          <w:sz w:val="32"/>
          <w:szCs w:val="32"/>
          <w:lang w:val="en-GB"/>
        </w:rPr>
        <w:t>三、激励保障</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15"/>
        <w:gridCol w:w="668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2979" w:hRule="atLeast"/>
          <w:jc w:val="center"/>
        </w:trPr>
        <w:tc>
          <w:tcPr>
            <w:tcW w:w="181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指导措施</w:t>
            </w:r>
          </w:p>
        </w:tc>
        <w:tc>
          <w:tcPr>
            <w:tcW w:w="6689" w:type="dxa"/>
            <w:tcBorders>
              <w:tl2br w:val="nil"/>
              <w:tr2bl w:val="nil"/>
            </w:tcBorders>
            <w:shd w:val="clear" w:color="auto" w:fill="FFFFFF"/>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1.实践调研期间，出题</w:t>
            </w:r>
            <w:r>
              <w:rPr>
                <w:rFonts w:hint="default" w:ascii="Times New Roman" w:hAnsi="Times New Roman" w:eastAsia="仿宋" w:cs="Times New Roman"/>
                <w:bCs/>
                <w:spacing w:val="6"/>
                <w:kern w:val="0"/>
                <w:sz w:val="24"/>
                <w:szCs w:val="28"/>
                <w:lang w:val="en-GB"/>
              </w:rPr>
              <w:t>单位为可</w:t>
            </w:r>
            <w:r>
              <w:rPr>
                <w:rFonts w:hint="default" w:ascii="Times New Roman" w:hAnsi="Times New Roman" w:eastAsia="仿宋" w:cs="Times New Roman"/>
                <w:bCs/>
                <w:spacing w:val="6"/>
                <w:kern w:val="0"/>
                <w:sz w:val="24"/>
                <w:szCs w:val="28"/>
                <w:lang w:val="en-US"/>
              </w:rPr>
              <w:t>为参赛团队提供全天候接待，并配备村两委班子成员，开展指导、座谈、交流活动。视具体情况协调临时住宿、午餐等。</w:t>
            </w:r>
          </w:p>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2.方案研究阶段，出题单位可提供线上、线下指导，提供研究资料等。</w:t>
            </w:r>
          </w:p>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GB"/>
              </w:rPr>
            </w:pPr>
            <w:r>
              <w:rPr>
                <w:rFonts w:hint="default" w:ascii="Times New Roman" w:hAnsi="Times New Roman" w:eastAsia="仿宋" w:cs="Times New Roman"/>
                <w:bCs/>
                <w:spacing w:val="6"/>
                <w:kern w:val="0"/>
                <w:sz w:val="24"/>
                <w:szCs w:val="28"/>
                <w:lang w:val="en-US"/>
              </w:rPr>
              <w:t>3.项目实施阶段，对于有意向开展创业实施的团队，出题单位可提供志愿时长、实习证明、资源协调等合理、必要支持。</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奖励措施</w:t>
            </w:r>
          </w:p>
        </w:tc>
        <w:tc>
          <w:tcPr>
            <w:tcW w:w="6689" w:type="dxa"/>
            <w:tcBorders>
              <w:tl2br w:val="nil"/>
              <w:tr2bl w:val="nil"/>
            </w:tcBorders>
            <w:shd w:val="clear" w:color="auto" w:fill="FFFFFF"/>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出题单位可为“擂主”团队提供村内场地作为创业空间，可行性强的项目方案，可申请部分经费提供创业支持。</w:t>
            </w:r>
          </w:p>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出题单位可为所有获奖团队提供实践调研、村内志愿服务期间的志愿时长、实习证明等。获奖团队</w:t>
            </w:r>
            <w:r>
              <w:rPr>
                <w:rFonts w:hint="default" w:ascii="Times New Roman" w:hAnsi="Times New Roman" w:eastAsia="仿宋" w:cs="Times New Roman"/>
                <w:bCs/>
                <w:spacing w:val="6"/>
                <w:kern w:val="0"/>
                <w:sz w:val="24"/>
                <w:szCs w:val="28"/>
                <w:lang w:val="en-US" w:eastAsia="zh-CN"/>
              </w:rPr>
              <w:t>可</w:t>
            </w:r>
            <w:r>
              <w:rPr>
                <w:rFonts w:hint="default" w:ascii="Times New Roman" w:hAnsi="Times New Roman" w:eastAsia="仿宋" w:cs="Times New Roman"/>
                <w:bCs/>
                <w:spacing w:val="6"/>
                <w:kern w:val="0"/>
                <w:sz w:val="24"/>
                <w:szCs w:val="28"/>
                <w:lang w:val="en-US"/>
              </w:rPr>
              <w:t>加入沙门村“青年发展”计划，免费参与沙门村组织的公开活动，参与乡村治理实践、志愿服务活动等。</w:t>
            </w:r>
          </w:p>
        </w:tc>
      </w:tr>
    </w:tbl>
    <w:p>
      <w:pPr>
        <w:widowControl/>
        <w:jc w:val="left"/>
        <w:rPr>
          <w:rFonts w:hint="default" w:ascii="Times New Roman" w:hAnsi="Times New Roman" w:eastAsia="Times New Roman" w:cs="Times New Roman"/>
          <w:kern w:val="0"/>
          <w:sz w:val="24"/>
          <w:lang w:val="en-US"/>
        </w:rPr>
      </w:pPr>
      <w:r>
        <w:rPr>
          <w:rFonts w:hint="default" w:ascii="Times New Roman" w:hAnsi="Times New Roman" w:eastAsia="Times New Roman" w:cs="Times New Roman"/>
          <w:kern w:val="0"/>
          <w:sz w:val="24"/>
          <w:lang w:val="en-US"/>
        </w:rPr>
        <w:br w:type="page"/>
      </w:r>
    </w:p>
    <w:p>
      <w:pPr>
        <w:widowControl/>
        <w:adjustRightInd w:val="0"/>
        <w:snapToGrid w:val="0"/>
        <w:spacing w:line="600" w:lineRule="exact"/>
        <w:jc w:val="center"/>
        <w:rPr>
          <w:rFonts w:hint="default" w:ascii="Times New Roman" w:hAnsi="Times New Roman" w:eastAsia="方正小标宋简体" w:cs="Times New Roman"/>
          <w:kern w:val="0"/>
          <w:sz w:val="44"/>
          <w:szCs w:val="32"/>
          <w:lang w:val="en-GB"/>
        </w:rPr>
      </w:pPr>
      <w:bookmarkStart w:id="7" w:name="_Hlk162361461"/>
      <w:r>
        <w:rPr>
          <w:rFonts w:hint="default" w:ascii="Times New Roman" w:hAnsi="Times New Roman" w:eastAsia="方正小标宋简体" w:cs="Times New Roman"/>
          <w:kern w:val="0"/>
          <w:sz w:val="44"/>
          <w:szCs w:val="32"/>
          <w:lang w:val="en-GB"/>
        </w:rPr>
        <w:t>“青振京郊”乡村振兴专项赛</w:t>
      </w:r>
    </w:p>
    <w:p>
      <w:pPr>
        <w:widowControl/>
        <w:tabs>
          <w:tab w:val="left" w:pos="8640"/>
        </w:tabs>
        <w:adjustRightInd w:val="0"/>
        <w:snapToGrid w:val="0"/>
        <w:spacing w:line="640" w:lineRule="exact"/>
        <w:jc w:val="center"/>
        <w:rPr>
          <w:rFonts w:hint="default" w:ascii="Times New Roman" w:hAnsi="Times New Roman" w:eastAsia="方正小标宋简体" w:cs="Times New Roman"/>
          <w:bCs/>
          <w:kern w:val="0"/>
          <w:sz w:val="32"/>
          <w:szCs w:val="32"/>
          <w:lang w:val="en-US" w:eastAsia="zh-CN"/>
        </w:rPr>
      </w:pPr>
      <w:r>
        <w:rPr>
          <w:rFonts w:hint="default" w:ascii="Times New Roman" w:hAnsi="Times New Roman" w:eastAsia="方正小标宋简体" w:cs="Times New Roman"/>
          <w:kern w:val="0"/>
          <w:sz w:val="44"/>
          <w:szCs w:val="32"/>
          <w:lang w:val="en-GB"/>
        </w:rPr>
        <w:t>需求榜单</w:t>
      </w:r>
      <w:r>
        <w:rPr>
          <w:rFonts w:hint="default" w:ascii="Times New Roman" w:hAnsi="Times New Roman" w:eastAsia="方正小标宋简体" w:cs="Times New Roman"/>
          <w:kern w:val="0"/>
          <w:sz w:val="44"/>
          <w:szCs w:val="32"/>
          <w:lang w:val="en-US"/>
        </w:rPr>
        <w:t>-1</w:t>
      </w:r>
      <w:r>
        <w:rPr>
          <w:rFonts w:hint="default" w:ascii="Times New Roman" w:hAnsi="Times New Roman" w:eastAsia="方正小标宋简体" w:cs="Times New Roman"/>
          <w:kern w:val="0"/>
          <w:sz w:val="44"/>
          <w:szCs w:val="32"/>
          <w:lang w:val="en-US" w:eastAsia="zh-CN"/>
        </w:rPr>
        <w:t>3</w:t>
      </w:r>
    </w:p>
    <w:bookmarkEnd w:id="7"/>
    <w:p>
      <w:pPr>
        <w:widowControl/>
        <w:tabs>
          <w:tab w:val="left" w:pos="8640"/>
        </w:tabs>
        <w:adjustRightInd w:val="0"/>
        <w:snapToGrid w:val="0"/>
        <w:jc w:val="left"/>
        <w:rPr>
          <w:rFonts w:hint="default" w:ascii="Times New Roman" w:hAnsi="Times New Roman" w:eastAsia="仿宋" w:cs="Times New Roman"/>
          <w:bCs/>
          <w:spacing w:val="6"/>
          <w:kern w:val="0"/>
          <w:sz w:val="21"/>
          <w:szCs w:val="21"/>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24"/>
          <w:lang w:val="en-GB"/>
        </w:rPr>
      </w:pPr>
      <w:r>
        <w:rPr>
          <w:rFonts w:hint="default" w:ascii="Times New Roman" w:hAnsi="Times New Roman" w:eastAsia="黑体" w:cs="Times New Roman"/>
          <w:bCs/>
          <w:spacing w:val="6"/>
          <w:kern w:val="0"/>
          <w:sz w:val="32"/>
          <w:szCs w:val="32"/>
          <w:lang w:val="en-GB"/>
        </w:rPr>
        <w:t>一、单位信息</w:t>
      </w:r>
    </w:p>
    <w:tbl>
      <w:tblPr>
        <w:tblStyle w:val="11"/>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321"/>
        <w:gridCol w:w="1828"/>
        <w:gridCol w:w="2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单位名称</w:t>
            </w:r>
          </w:p>
        </w:tc>
        <w:tc>
          <w:tcPr>
            <w:tcW w:w="6932" w:type="dxa"/>
            <w:gridSpan w:val="3"/>
            <w:vAlign w:val="center"/>
          </w:tcPr>
          <w:p>
            <w:pPr>
              <w:widowControl/>
              <w:spacing w:line="400" w:lineRule="exact"/>
              <w:jc w:val="center"/>
              <w:textAlignment w:val="center"/>
              <w:rPr>
                <w:rFonts w:hint="default" w:ascii="Times New Roman" w:hAnsi="Times New Roman" w:eastAsia="仿宋" w:cs="Times New Roman"/>
                <w:color w:val="000000"/>
                <w:kern w:val="0"/>
                <w:sz w:val="24"/>
                <w:lang w:val="en-US"/>
              </w:rPr>
            </w:pPr>
            <w:r>
              <w:rPr>
                <w:rFonts w:hint="default" w:ascii="Times New Roman" w:hAnsi="Times New Roman" w:eastAsia="仿宋" w:cs="Times New Roman"/>
                <w:bCs/>
                <w:spacing w:val="6"/>
                <w:kern w:val="0"/>
                <w:sz w:val="24"/>
                <w:szCs w:val="28"/>
                <w:lang w:val="en-US"/>
              </w:rPr>
              <w:t>北京竞业达数码科技股份有限公司（股票代码003005）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napToGrid w:val="0"/>
              <w:jc w:val="center"/>
              <w:rPr>
                <w:rFonts w:hint="default" w:ascii="Times New Roman" w:hAnsi="Times New Roman" w:eastAsia="楷体" w:cs="Times New Roman"/>
                <w:bCs/>
                <w:spacing w:val="6"/>
                <w:kern w:val="0"/>
                <w:sz w:val="24"/>
                <w:szCs w:val="28"/>
                <w:lang w:val="en-US"/>
              </w:rPr>
            </w:pPr>
            <w:r>
              <w:rPr>
                <w:rFonts w:hint="default" w:ascii="Times New Roman" w:hAnsi="Times New Roman" w:eastAsia="楷体" w:cs="Times New Roman"/>
                <w:kern w:val="0"/>
                <w:sz w:val="28"/>
                <w:szCs w:val="32"/>
                <w:lang w:val="en-US"/>
              </w:rPr>
              <w:t>单位类型</w:t>
            </w:r>
          </w:p>
        </w:tc>
        <w:tc>
          <w:tcPr>
            <w:tcW w:w="6932" w:type="dxa"/>
            <w:gridSpan w:val="3"/>
            <w:vAlign w:val="center"/>
          </w:tcPr>
          <w:p>
            <w:pPr>
              <w:widowControl/>
              <w:adjustRightInd w:val="0"/>
              <w:snapToGrid w:val="0"/>
              <w:spacing w:line="400" w:lineRule="exact"/>
              <w:jc w:val="center"/>
              <w:rPr>
                <w:rFonts w:hint="default" w:ascii="Times New Roman" w:hAnsi="Times New Roman" w:eastAsia="仿宋" w:cs="Times New Roman"/>
                <w:bCs/>
                <w:spacing w:val="6"/>
                <w:kern w:val="0"/>
                <w:sz w:val="24"/>
                <w:szCs w:val="28"/>
                <w:highlight w:val="none"/>
                <w:lang w:val="en-US"/>
              </w:rPr>
            </w:pPr>
            <w:r>
              <w:rPr>
                <w:rFonts w:hint="default" w:ascii="Times New Roman" w:hAnsi="Times New Roman" w:eastAsia="仿宋" w:cs="Times New Roman"/>
                <w:bCs/>
                <w:spacing w:val="6"/>
                <w:kern w:val="0"/>
                <w:sz w:val="24"/>
                <w:szCs w:val="28"/>
                <w:highlight w:val="none"/>
                <w:lang w:val="en-US" w:eastAsia="zh-CN"/>
              </w:rPr>
              <w:t>私营企业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地址</w:t>
            </w:r>
          </w:p>
        </w:tc>
        <w:tc>
          <w:tcPr>
            <w:tcW w:w="6932" w:type="dxa"/>
            <w:gridSpan w:val="3"/>
            <w:vAlign w:val="center"/>
          </w:tcPr>
          <w:p>
            <w:pPr>
              <w:widowControl/>
              <w:adjustRightIn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北京市海淀区银桦路60号院6号楼竞业达大厦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US"/>
              </w:rPr>
              <w:t>单位</w:t>
            </w:r>
            <w:r>
              <w:rPr>
                <w:rFonts w:hint="default" w:ascii="Times New Roman" w:hAnsi="Times New Roman" w:eastAsia="楷体" w:cs="Times New Roman"/>
                <w:kern w:val="0"/>
                <w:sz w:val="28"/>
                <w:szCs w:val="32"/>
                <w:lang w:val="en-GB"/>
              </w:rPr>
              <w:t>简介</w:t>
            </w:r>
          </w:p>
        </w:tc>
        <w:tc>
          <w:tcPr>
            <w:tcW w:w="6932" w:type="dxa"/>
            <w:gridSpan w:val="3"/>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GB"/>
              </w:rPr>
            </w:pPr>
            <w:r>
              <w:rPr>
                <w:rFonts w:hint="default" w:ascii="Times New Roman" w:hAnsi="Times New Roman" w:eastAsia="仿宋" w:cs="Times New Roman"/>
                <w:bCs/>
                <w:spacing w:val="6"/>
                <w:kern w:val="0"/>
                <w:sz w:val="24"/>
                <w:szCs w:val="28"/>
                <w:highlight w:val="none"/>
                <w:lang w:val="en-US"/>
              </w:rPr>
              <w:t>北京竞业达数码科技股份有限公司</w:t>
            </w:r>
            <w:r>
              <w:rPr>
                <w:rFonts w:hint="default" w:ascii="Times New Roman" w:hAnsi="Times New Roman" w:eastAsia="仿宋" w:cs="Times New Roman"/>
                <w:bCs/>
                <w:spacing w:val="6"/>
                <w:kern w:val="0"/>
                <w:sz w:val="24"/>
                <w:szCs w:val="28"/>
                <w:highlight w:val="none"/>
                <w:lang w:val="en-US" w:eastAsia="zh-CN"/>
              </w:rPr>
              <w:t>，</w:t>
            </w:r>
            <w:r>
              <w:rPr>
                <w:rFonts w:hint="default" w:ascii="Times New Roman" w:hAnsi="Times New Roman" w:eastAsia="仿宋" w:cs="Times New Roman"/>
                <w:bCs/>
                <w:spacing w:val="6"/>
                <w:kern w:val="0"/>
                <w:sz w:val="24"/>
                <w:szCs w:val="28"/>
                <w:highlight w:val="none"/>
                <w:lang w:val="en-US"/>
              </w:rPr>
              <w:t>注册资本：14,840万</w:t>
            </w:r>
            <w:r>
              <w:rPr>
                <w:rFonts w:hint="eastAsia" w:eastAsia="仿宋" w:cs="Times New Roman"/>
                <w:bCs/>
                <w:spacing w:val="6"/>
                <w:kern w:val="0"/>
                <w:sz w:val="24"/>
                <w:szCs w:val="28"/>
                <w:highlight w:val="none"/>
                <w:lang w:val="en-US" w:eastAsia="zh-CN"/>
              </w:rPr>
              <w:t>（</w:t>
            </w:r>
            <w:r>
              <w:rPr>
                <w:rFonts w:hint="default" w:ascii="Times New Roman" w:hAnsi="Times New Roman" w:eastAsia="仿宋" w:cs="Times New Roman"/>
                <w:bCs/>
                <w:spacing w:val="6"/>
                <w:kern w:val="0"/>
                <w:sz w:val="24"/>
                <w:szCs w:val="28"/>
                <w:highlight w:val="none"/>
                <w:lang w:val="en-US"/>
              </w:rPr>
              <w:t>元</w:t>
            </w:r>
            <w:r>
              <w:rPr>
                <w:rFonts w:hint="eastAsia" w:eastAsia="仿宋" w:cs="Times New Roman"/>
                <w:bCs/>
                <w:spacing w:val="6"/>
                <w:kern w:val="0"/>
                <w:sz w:val="24"/>
                <w:szCs w:val="28"/>
                <w:highlight w:val="none"/>
                <w:lang w:val="en-US" w:eastAsia="zh-CN"/>
              </w:rPr>
              <w:t>）</w:t>
            </w:r>
            <w:r>
              <w:rPr>
                <w:rFonts w:hint="default" w:ascii="Times New Roman" w:hAnsi="Times New Roman" w:eastAsia="仿宋" w:cs="Times New Roman"/>
                <w:bCs/>
                <w:spacing w:val="6"/>
                <w:kern w:val="0"/>
                <w:sz w:val="24"/>
                <w:szCs w:val="28"/>
                <w:highlight w:val="none"/>
                <w:lang w:val="en-US" w:eastAsia="zh-CN"/>
              </w:rPr>
              <w:t>，成立于1997年，秉承“科技赋能，数智化助力行业高质量发展”的理念，依托自有核心技术，为智慧教育、智慧轨道和工业物联网行业提供具有自主知识产权、自主品牌的技术、产品和整体解决方案。廿载奋斗，持续创新。竞业达始终以客户需求为导向，深耕行业、贴合场景，在智慧教育领域，聚焦智慧教学与校园、智慧招考、数字职教业务；基于高度协同的核心技术，在智慧轨道领域布局综合视频、综合安防及智能运维业务，为行业客户持续输出高质量产品及服务。数智未来，任重道远。竞业达将积极践行国家数字经济发展战略，构筑面向未来的可持续发展能力，以高质量发展为牵引，构建行业应用生态，赋能行业数字化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pPr>
              <w:widowControl/>
              <w:adjustRightInd w:val="0"/>
              <w:snapToGrid w:val="0"/>
              <w:ind w:firstLine="280" w:firstLineChars="100"/>
              <w:jc w:val="both"/>
              <w:rPr>
                <w:rFonts w:hint="default" w:ascii="Times New Roman" w:hAnsi="Times New Roman" w:eastAsia="楷体" w:cs="Times New Roman"/>
                <w:bCs/>
                <w:spacing w:val="6"/>
                <w:kern w:val="0"/>
                <w:sz w:val="24"/>
                <w:szCs w:val="28"/>
                <w:lang w:val="en-GB"/>
              </w:rPr>
            </w:pPr>
            <w:r>
              <w:rPr>
                <w:rFonts w:hint="default" w:ascii="Times New Roman" w:hAnsi="Times New Roman" w:eastAsia="楷体" w:cs="Times New Roman"/>
                <w:kern w:val="0"/>
                <w:sz w:val="28"/>
                <w:szCs w:val="32"/>
                <w:lang w:val="en-US"/>
              </w:rPr>
              <w:t>联系人</w:t>
            </w:r>
          </w:p>
        </w:tc>
        <w:tc>
          <w:tcPr>
            <w:tcW w:w="2321" w:type="dxa"/>
            <w:vAlign w:val="center"/>
          </w:tcPr>
          <w:p>
            <w:pPr>
              <w:widowControl/>
              <w:adjustRightInd w:val="0"/>
              <w:snapToGrid w:val="0"/>
              <w:spacing w:line="400" w:lineRule="exact"/>
              <w:jc w:val="center"/>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向老师</w:t>
            </w:r>
          </w:p>
        </w:tc>
        <w:tc>
          <w:tcPr>
            <w:tcW w:w="1828" w:type="dxa"/>
            <w:vAlign w:val="center"/>
          </w:tcPr>
          <w:p>
            <w:pPr>
              <w:widowControl/>
              <w:adjustRightInd w:val="0"/>
              <w:spacing w:line="40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联系方式</w:t>
            </w:r>
          </w:p>
        </w:tc>
        <w:tc>
          <w:tcPr>
            <w:tcW w:w="2783" w:type="dxa"/>
            <w:vAlign w:val="center"/>
          </w:tcPr>
          <w:p>
            <w:pPr>
              <w:widowControl/>
              <w:adjustRightIn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bCs/>
                <w:spacing w:val="6"/>
                <w:kern w:val="0"/>
                <w:sz w:val="24"/>
                <w:szCs w:val="28"/>
                <w:lang w:val="en-US"/>
              </w:rPr>
              <w:t>13370179755</w:t>
            </w:r>
          </w:p>
        </w:tc>
      </w:tr>
    </w:tbl>
    <w:p>
      <w:pPr>
        <w:widowControl/>
        <w:tabs>
          <w:tab w:val="left" w:pos="8640"/>
        </w:tabs>
        <w:adjustRightInd w:val="0"/>
        <w:snapToGrid w:val="0"/>
        <w:spacing w:line="560" w:lineRule="exact"/>
        <w:jc w:val="left"/>
        <w:rPr>
          <w:rFonts w:hint="default" w:ascii="Times New Roman" w:hAnsi="Times New Roman" w:eastAsia="仿宋"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二、选题说明</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35"/>
        <w:gridCol w:w="666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795"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w:t>
            </w:r>
          </w:p>
        </w:tc>
        <w:tc>
          <w:tcPr>
            <w:tcW w:w="6669" w:type="dxa"/>
            <w:tcBorders>
              <w:tl2br w:val="nil"/>
              <w:tr2bl w:val="nil"/>
            </w:tcBorders>
            <w:shd w:val="clear" w:color="auto" w:fill="FFFFFF"/>
            <w:vAlign w:val="center"/>
          </w:tcPr>
          <w:p>
            <w:pPr>
              <w:widowControl/>
              <w:adjustRightIn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基于物联网传感器融合技术的智慧农业大棚种植环境监测关键技术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行业领域</w:t>
            </w:r>
          </w:p>
        </w:tc>
        <w:tc>
          <w:tcPr>
            <w:tcW w:w="6669" w:type="dxa"/>
            <w:tcBorders>
              <w:tl2br w:val="nil"/>
              <w:tr2bl w:val="nil"/>
            </w:tcBorders>
            <w:shd w:val="clear" w:color="auto" w:fill="FFFFFF"/>
            <w:vAlign w:val="center"/>
          </w:tcPr>
          <w:p>
            <w:pPr>
              <w:widowControl/>
              <w:adjustRightIn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信息技术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题目介绍</w:t>
            </w:r>
          </w:p>
        </w:tc>
        <w:tc>
          <w:tcPr>
            <w:tcW w:w="6669" w:type="dxa"/>
            <w:tcBorders>
              <w:tl2br w:val="nil"/>
              <w:tr2bl w:val="nil"/>
            </w:tcBorders>
            <w:shd w:val="clear" w:color="auto" w:fill="FFFFFF"/>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农业生产一直是人类生活不可或缺的基础产业，然而，传统的农业种植方式面临着一系列问题，如土壤水分管理不准确、病虫害防治不及时、环境温湿度难以控制等。针对这些问题，发展智慧农业技术</w:t>
            </w:r>
            <w:r>
              <w:rPr>
                <w:rFonts w:hint="eastAsia" w:eastAsia="仿宋" w:cs="Times New Roman"/>
                <w:bCs/>
                <w:spacing w:val="6"/>
                <w:kern w:val="0"/>
                <w:sz w:val="24"/>
                <w:szCs w:val="28"/>
                <w:lang w:val="en-US" w:eastAsia="zh-CN"/>
              </w:rPr>
              <w:t>成为</w:t>
            </w:r>
            <w:r>
              <w:rPr>
                <w:rFonts w:hint="default" w:ascii="Times New Roman" w:hAnsi="Times New Roman" w:eastAsia="仿宋" w:cs="Times New Roman"/>
                <w:bCs/>
                <w:spacing w:val="6"/>
                <w:kern w:val="0"/>
                <w:sz w:val="24"/>
                <w:szCs w:val="28"/>
                <w:lang w:val="en-US"/>
              </w:rPr>
              <w:t>提高农业生产效益和可持续发展的关键。本竞赛题目旨在通过应用多传感器融合技术，实现对大棚种植环境的精确监测，提高农作物的产量和质量，进而推动农业的可持续发展。</w:t>
            </w:r>
          </w:p>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本竞赛题目关注的是大棚种植环境监测，旨在通过多传感器融合技术，实现对大棚内各项环境参数的综合监测和数据分析。多传感器融合技术可以同时收集温度、湿度、光照、土壤水分等多个环境参数，并将数据进行整合分析，为农民提供全面准确的环境信息。同时，结合物联网和云计算等技术，将数据实时传输到农业管理平台，为农民提供科学的决策依据。参赛者需要设计和实现一套可靠的监测系统，能够实时地监测大棚内的环境参数，提供准确预测、及时的预警和决策支持。并通过实验验证，评估系统的性能和有效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095"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US"/>
              </w:rPr>
            </w:pPr>
            <w:r>
              <w:rPr>
                <w:rFonts w:hint="default" w:ascii="Times New Roman" w:hAnsi="Times New Roman" w:eastAsia="楷体" w:cs="Times New Roman"/>
                <w:kern w:val="0"/>
                <w:sz w:val="28"/>
                <w:szCs w:val="28"/>
                <w:lang w:val="en-US"/>
              </w:rPr>
              <w:t>预期取得的</w:t>
            </w:r>
          </w:p>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经济社会效益</w:t>
            </w:r>
          </w:p>
        </w:tc>
        <w:tc>
          <w:tcPr>
            <w:tcW w:w="6669" w:type="dxa"/>
            <w:tcBorders>
              <w:bottom w:val="single" w:color="auto" w:sz="4" w:space="0"/>
              <w:tl2br w:val="nil"/>
              <w:tr2bl w:val="nil"/>
            </w:tcBorders>
            <w:shd w:val="clear" w:color="auto" w:fill="FFFFFF"/>
            <w:vAlign w:val="center"/>
          </w:tcPr>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通过基于物联网传感器融合技术的智慧农业大棚种植环境监测关键技术的研究和应用，预计可以带来以下经济社会效益：</w:t>
            </w:r>
          </w:p>
          <w:p>
            <w:pPr>
              <w:widowControl/>
              <w:numPr>
                <w:ilvl w:val="0"/>
                <w:numId w:val="1"/>
              </w:numPr>
              <w:adjustRightInd w:val="0"/>
              <w:snapToGrid w:val="0"/>
              <w:spacing w:line="400" w:lineRule="exact"/>
              <w:ind w:firstLine="480" w:firstLineChars="200"/>
              <w:jc w:val="both"/>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提高农作物产量和质量：通过精确监测大棚种植环境的温度、湿度、光照、土壤水分等参数，农民可以更好地管理和优化种植环境，从而提高农作物的产量和质量。这将直接增加农民的收入，并满足不断增长的农产品市场需求。</w:t>
            </w:r>
          </w:p>
          <w:p>
            <w:pPr>
              <w:widowControl/>
              <w:numPr>
                <w:ilvl w:val="0"/>
                <w:numId w:val="1"/>
              </w:numPr>
              <w:adjustRightInd w:val="0"/>
              <w:snapToGrid w:val="0"/>
              <w:spacing w:line="400" w:lineRule="exact"/>
              <w:ind w:firstLine="480" w:firstLineChars="200"/>
              <w:jc w:val="both"/>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节约资源和降低成本：通过实时监测和数据分析，农民可以实施精细化的农业生产管理。例如，根据实时数据调整灌溉、施肥和病虫害防治措施，避免过量使用农药和化肥，减少资源浪费和环境污染。此外，通过预警系统的提前通知，农民能够及时采取行动，避免损失和浪费。</w:t>
            </w:r>
          </w:p>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US"/>
              </w:rPr>
              <w:t xml:space="preserve">3) </w:t>
            </w:r>
            <w:r>
              <w:rPr>
                <w:rFonts w:hint="default" w:ascii="Times New Roman" w:hAnsi="Times New Roman" w:eastAsia="仿宋" w:cs="Times New Roman"/>
                <w:kern w:val="0"/>
                <w:sz w:val="24"/>
                <w:lang w:val="en-GB"/>
              </w:rPr>
              <w:t>提高农业的可持续性和环境保护：智慧农业大棚种植环境监测技术的应用有助于实现农业的精准化生产和资源的可持续利用。减少农业生产中的浪费和环境污染，促进农业的绿色化发展。这对于保护生物多样性、改善土壤质量、减少土地退化等环境问题具有积极的影响。</w:t>
            </w:r>
          </w:p>
          <w:p>
            <w:pPr>
              <w:widowControl/>
              <w:adjustRightInd w:val="0"/>
              <w:snapToGrid w:val="0"/>
              <w:spacing w:line="400" w:lineRule="exact"/>
              <w:ind w:firstLine="480" w:firstLineChars="200"/>
              <w:jc w:val="both"/>
              <w:rPr>
                <w:rFonts w:hint="default" w:ascii="Times New Roman" w:hAnsi="Times New Roman" w:eastAsia="仿宋" w:cs="Times New Roman"/>
                <w:kern w:val="0"/>
                <w:sz w:val="28"/>
                <w:szCs w:val="28"/>
                <w:lang w:val="en-GB"/>
              </w:rPr>
            </w:pPr>
            <w:r>
              <w:rPr>
                <w:rFonts w:hint="default" w:ascii="Times New Roman" w:hAnsi="Times New Roman" w:eastAsia="仿宋" w:cs="Times New Roman"/>
                <w:kern w:val="0"/>
                <w:sz w:val="24"/>
                <w:lang w:val="en-GB"/>
              </w:rPr>
              <w:t>总之，基于物联网传感器融合技术的智慧农业大棚种植环境监测关键技术的应用预计将带来的经济效益包括增加农民收入、降低生产成本；社会效益包括提升农民技术水平、创造就业机会；环境效益包括节约资源和降低环境污染，并推动农业可持续发展。</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236" w:hRule="atLeast"/>
          <w:jc w:val="center"/>
        </w:trPr>
        <w:tc>
          <w:tcPr>
            <w:tcW w:w="1835" w:type="dxa"/>
            <w:tcBorders>
              <w:right w:val="single" w:color="auto" w:sz="4" w:space="0"/>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作品要求</w:t>
            </w:r>
          </w:p>
        </w:tc>
        <w:tc>
          <w:tcPr>
            <w:tcW w:w="6669"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学生答题和提交作品方案的具体要求将根据创新设计挑战赛的规定和目标而定：</w:t>
            </w:r>
          </w:p>
          <w:p>
            <w:pPr>
              <w:widowControl/>
              <w:adjustRightInd w:val="0"/>
              <w:snapToGrid w:val="0"/>
              <w:spacing w:line="400" w:lineRule="exact"/>
              <w:ind w:firstLine="482" w:firstLineChars="200"/>
              <w:jc w:val="left"/>
              <w:rPr>
                <w:rFonts w:hint="default" w:ascii="Times New Roman" w:hAnsi="Times New Roman" w:eastAsia="仿宋" w:cs="Times New Roman"/>
                <w:kern w:val="0"/>
                <w:sz w:val="24"/>
                <w:lang w:val="en-GB"/>
              </w:rPr>
            </w:pPr>
            <w:r>
              <w:rPr>
                <w:rFonts w:hint="default" w:ascii="Times New Roman" w:hAnsi="Times New Roman" w:eastAsia="仿宋" w:cs="Times New Roman"/>
                <w:b/>
                <w:bCs/>
                <w:kern w:val="0"/>
                <w:sz w:val="24"/>
                <w:lang w:val="en-GB"/>
              </w:rPr>
              <w:t>选题内容：</w:t>
            </w:r>
            <w:r>
              <w:rPr>
                <w:rFonts w:hint="default" w:ascii="Times New Roman" w:hAnsi="Times New Roman" w:eastAsia="仿宋" w:cs="Times New Roman"/>
                <w:bCs/>
                <w:spacing w:val="6"/>
                <w:kern w:val="0"/>
                <w:sz w:val="24"/>
                <w:szCs w:val="28"/>
                <w:lang w:val="en-US"/>
              </w:rPr>
              <w:t>本竞赛期望参赛者能够提供一套基于物联网传感器融合技术的智慧农业大棚种植环境监测系统，具备高精度、高稳定性、实时性和可靠性。该系统应能够帮助农民实时掌握大棚内的环境状况，并通过数据分析和预测，提供相应的决策支持，以提高农作物的产量和质量。同时，该系统也应具备可扩展性和可升级性，以适应未来智慧农业发展的需求。</w:t>
            </w:r>
          </w:p>
          <w:p>
            <w:pPr>
              <w:widowControl/>
              <w:adjustRightInd w:val="0"/>
              <w:snapToGrid w:val="0"/>
              <w:spacing w:line="400" w:lineRule="exact"/>
              <w:ind w:firstLine="482" w:firstLineChars="200"/>
              <w:jc w:val="left"/>
              <w:rPr>
                <w:rFonts w:hint="default" w:ascii="Times New Roman" w:hAnsi="Times New Roman" w:eastAsia="仿宋" w:cs="Times New Roman"/>
                <w:kern w:val="0"/>
                <w:sz w:val="24"/>
                <w:lang w:val="en-GB"/>
              </w:rPr>
            </w:pPr>
            <w:r>
              <w:rPr>
                <w:rFonts w:hint="default" w:ascii="Times New Roman" w:hAnsi="Times New Roman" w:eastAsia="仿宋" w:cs="Times New Roman"/>
                <w:b/>
                <w:bCs/>
                <w:kern w:val="0"/>
                <w:sz w:val="24"/>
                <w:lang w:val="en-GB"/>
              </w:rPr>
              <w:t>提交形式和时间：</w:t>
            </w:r>
            <w:r>
              <w:rPr>
                <w:rFonts w:hint="default" w:ascii="Times New Roman" w:hAnsi="Times New Roman" w:eastAsia="仿宋" w:cs="Times New Roman"/>
                <w:kern w:val="0"/>
                <w:sz w:val="24"/>
                <w:lang w:val="en-GB"/>
              </w:rPr>
              <w:t>要求学生以书面报告或者技术方案的形式提交作品。报告或方案应具备清晰的结构和描述，包含问题定义、研究内容、技术方案、实验验证、结果分析等。参赛学生需按照指定的时间节点提交作品，以确保审核和评选的顺利进行。</w:t>
            </w:r>
          </w:p>
          <w:p>
            <w:pPr>
              <w:widowControl/>
              <w:adjustRightInd w:val="0"/>
              <w:snapToGrid w:val="0"/>
              <w:spacing w:line="400" w:lineRule="exact"/>
              <w:ind w:firstLine="482" w:firstLineChars="200"/>
              <w:jc w:val="left"/>
              <w:rPr>
                <w:rFonts w:hint="default" w:ascii="Times New Roman" w:hAnsi="Times New Roman" w:eastAsia="仿宋" w:cs="Times New Roman"/>
                <w:kern w:val="0"/>
                <w:sz w:val="24"/>
                <w:lang w:val="en-GB"/>
              </w:rPr>
            </w:pPr>
            <w:r>
              <w:rPr>
                <w:rFonts w:hint="default" w:ascii="Times New Roman" w:hAnsi="Times New Roman" w:eastAsia="仿宋" w:cs="Times New Roman"/>
                <w:b/>
                <w:bCs/>
                <w:kern w:val="0"/>
                <w:sz w:val="24"/>
                <w:lang w:val="en-GB"/>
              </w:rPr>
              <w:t>技术要求：</w:t>
            </w:r>
            <w:r>
              <w:rPr>
                <w:rFonts w:hint="default" w:ascii="Times New Roman" w:hAnsi="Times New Roman" w:eastAsia="仿宋" w:cs="Times New Roman"/>
                <w:kern w:val="0"/>
                <w:sz w:val="24"/>
                <w:lang w:val="en-GB"/>
              </w:rPr>
              <w:t>作品应体现创新性、科学性和实用性。学生应描述所采用的方法和算法，并解释其独特之处和优势。如果涉及实验验证，应提供详细的实验设计、数据和结果分析。</w:t>
            </w:r>
          </w:p>
          <w:p>
            <w:pPr>
              <w:widowControl/>
              <w:adjustRightInd w:val="0"/>
              <w:snapToGrid w:val="0"/>
              <w:spacing w:line="400" w:lineRule="exact"/>
              <w:ind w:firstLine="482" w:firstLineChars="200"/>
              <w:jc w:val="left"/>
              <w:rPr>
                <w:rFonts w:hint="default" w:ascii="Times New Roman" w:hAnsi="Times New Roman" w:eastAsia="仿宋" w:cs="Times New Roman"/>
                <w:kern w:val="0"/>
                <w:sz w:val="24"/>
                <w:lang w:val="en-GB"/>
              </w:rPr>
            </w:pPr>
            <w:r>
              <w:rPr>
                <w:rFonts w:hint="default" w:ascii="Times New Roman" w:hAnsi="Times New Roman" w:eastAsia="仿宋" w:cs="Times New Roman"/>
                <w:b/>
                <w:bCs/>
                <w:kern w:val="0"/>
                <w:sz w:val="24"/>
                <w:lang w:val="en-GB"/>
              </w:rPr>
              <w:t>评选标准：</w:t>
            </w:r>
            <w:r>
              <w:rPr>
                <w:rFonts w:hint="default" w:ascii="Times New Roman" w:hAnsi="Times New Roman" w:eastAsia="仿宋" w:cs="Times New Roman"/>
                <w:kern w:val="0"/>
                <w:sz w:val="24"/>
                <w:lang w:val="en-GB"/>
              </w:rPr>
              <w:t>评选标准将根据创新设计挑战赛的目标和要求而定。评选标准包括技术创新性、应用潜力、实用性、结果验证和可行性等。此外，还考虑创意展示、口头陈述和问题回答能力等因素。</w:t>
            </w:r>
          </w:p>
          <w:p>
            <w:pPr>
              <w:widowControl/>
              <w:adjustRightInd w:val="0"/>
              <w:snapToGrid w:val="0"/>
              <w:spacing w:line="400" w:lineRule="exact"/>
              <w:ind w:firstLine="482" w:firstLineChars="200"/>
              <w:jc w:val="left"/>
              <w:rPr>
                <w:rFonts w:hint="default" w:ascii="Times New Roman" w:hAnsi="Times New Roman" w:eastAsia="仿宋" w:cs="Times New Roman"/>
                <w:kern w:val="0"/>
                <w:sz w:val="24"/>
                <w:lang w:val="en-GB"/>
              </w:rPr>
            </w:pPr>
            <w:r>
              <w:rPr>
                <w:rFonts w:hint="default" w:ascii="Times New Roman" w:hAnsi="Times New Roman" w:eastAsia="仿宋" w:cs="Times New Roman"/>
                <w:b/>
                <w:bCs/>
                <w:kern w:val="0"/>
                <w:sz w:val="24"/>
                <w:lang w:val="en-GB"/>
              </w:rPr>
              <w:t>优劣标准：</w:t>
            </w:r>
            <w:r>
              <w:rPr>
                <w:rFonts w:hint="default" w:ascii="Times New Roman" w:hAnsi="Times New Roman" w:eastAsia="仿宋" w:cs="Times New Roman"/>
                <w:kern w:val="0"/>
                <w:sz w:val="24"/>
                <w:lang w:val="en-GB"/>
              </w:rPr>
              <w:t>参赛作品将根据评选标准进行综合评估，并确定优胜者。参赛作品应显示出深度和广度的研究思考，技术质量高，创新度强，实用性好。同时，对于可行性实施、应用潜力较高的作品，也将有利于其获得更好的评价。</w:t>
            </w:r>
          </w:p>
        </w:tc>
      </w:tr>
    </w:tbl>
    <w:p>
      <w:pPr>
        <w:widowControl/>
        <w:tabs>
          <w:tab w:val="left" w:pos="8640"/>
        </w:tabs>
        <w:adjustRightInd w:val="0"/>
        <w:snapToGrid w:val="0"/>
        <w:spacing w:line="440" w:lineRule="exact"/>
        <w:jc w:val="left"/>
        <w:rPr>
          <w:rFonts w:hint="default" w:ascii="Times New Roman" w:hAnsi="Times New Roman" w:eastAsia="仿宋" w:cs="Times New Roman"/>
          <w:bCs/>
          <w:spacing w:val="6"/>
          <w:kern w:val="0"/>
          <w:sz w:val="32"/>
          <w:szCs w:val="32"/>
          <w:lang w:val="en-GB"/>
        </w:rPr>
      </w:pPr>
    </w:p>
    <w:p>
      <w:pPr>
        <w:widowControl/>
        <w:tabs>
          <w:tab w:val="left" w:pos="8640"/>
        </w:tabs>
        <w:adjustRightInd w:val="0"/>
        <w:snapToGrid w:val="0"/>
        <w:spacing w:line="44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三、激励保障</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15"/>
        <w:gridCol w:w="668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2411" w:hRule="atLeast"/>
          <w:jc w:val="center"/>
        </w:trPr>
        <w:tc>
          <w:tcPr>
            <w:tcW w:w="181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指导措施</w:t>
            </w:r>
          </w:p>
        </w:tc>
        <w:tc>
          <w:tcPr>
            <w:tcW w:w="6689" w:type="dxa"/>
            <w:tcBorders>
              <w:tl2br w:val="nil"/>
              <w:tr2bl w:val="nil"/>
            </w:tcBorders>
            <w:shd w:val="clear" w:color="auto" w:fill="FFFFFF"/>
            <w:vAlign w:val="center"/>
          </w:tcPr>
          <w:p>
            <w:pPr>
              <w:widowControl/>
              <w:adjustRightInd w:val="0"/>
              <w:snapToGrid w:val="0"/>
              <w:spacing w:line="400" w:lineRule="atLeast"/>
              <w:ind w:firstLine="504" w:firstLineChars="200"/>
              <w:jc w:val="both"/>
              <w:rPr>
                <w:rFonts w:hint="default" w:ascii="Times New Roman" w:hAnsi="Times New Roman" w:eastAsia="仿宋" w:cs="Times New Roman"/>
                <w:bCs/>
                <w:spacing w:val="6"/>
                <w:kern w:val="0"/>
                <w:sz w:val="24"/>
                <w:szCs w:val="28"/>
                <w:highlight w:val="none"/>
                <w:lang w:val="en-US"/>
              </w:rPr>
            </w:pPr>
            <w:r>
              <w:rPr>
                <w:rFonts w:hint="default" w:ascii="Times New Roman" w:hAnsi="Times New Roman" w:eastAsia="仿宋" w:cs="Times New Roman"/>
                <w:bCs/>
                <w:spacing w:val="6"/>
                <w:kern w:val="0"/>
                <w:sz w:val="24"/>
                <w:szCs w:val="28"/>
                <w:highlight w:val="none"/>
                <w:lang w:val="en-US"/>
              </w:rPr>
              <w:t>比赛</w:t>
            </w:r>
            <w:r>
              <w:rPr>
                <w:rFonts w:hint="eastAsia" w:eastAsia="仿宋" w:cs="Times New Roman"/>
                <w:bCs/>
                <w:spacing w:val="6"/>
                <w:kern w:val="0"/>
                <w:sz w:val="24"/>
                <w:szCs w:val="28"/>
                <w:highlight w:val="none"/>
                <w:lang w:val="en-US" w:eastAsia="zh-CN"/>
              </w:rPr>
              <w:t>将安排</w:t>
            </w:r>
            <w:r>
              <w:rPr>
                <w:rFonts w:hint="default" w:ascii="Times New Roman" w:hAnsi="Times New Roman" w:eastAsia="仿宋" w:cs="Times New Roman"/>
                <w:bCs/>
                <w:spacing w:val="6"/>
                <w:kern w:val="0"/>
                <w:sz w:val="24"/>
                <w:szCs w:val="28"/>
                <w:highlight w:val="none"/>
                <w:lang w:val="en-US"/>
              </w:rPr>
              <w:t>说明会</w:t>
            </w:r>
            <w:r>
              <w:rPr>
                <w:rFonts w:hint="eastAsia" w:eastAsia="仿宋" w:cs="Times New Roman"/>
                <w:bCs/>
                <w:spacing w:val="6"/>
                <w:kern w:val="0"/>
                <w:sz w:val="24"/>
                <w:szCs w:val="28"/>
                <w:highlight w:val="none"/>
                <w:lang w:val="en-US" w:eastAsia="zh-CN"/>
              </w:rPr>
              <w:t>和三场</w:t>
            </w:r>
            <w:r>
              <w:rPr>
                <w:rFonts w:hint="default" w:ascii="Times New Roman" w:hAnsi="Times New Roman" w:eastAsia="仿宋" w:cs="Times New Roman"/>
                <w:bCs/>
                <w:spacing w:val="6"/>
                <w:kern w:val="0"/>
                <w:sz w:val="24"/>
                <w:szCs w:val="28"/>
                <w:highlight w:val="none"/>
                <w:lang w:val="en-US"/>
              </w:rPr>
              <w:t>培训会，具体</w:t>
            </w:r>
            <w:r>
              <w:rPr>
                <w:rFonts w:hint="eastAsia" w:eastAsia="仿宋" w:cs="Times New Roman"/>
                <w:bCs/>
                <w:spacing w:val="6"/>
                <w:kern w:val="0"/>
                <w:sz w:val="24"/>
                <w:szCs w:val="28"/>
                <w:highlight w:val="none"/>
                <w:lang w:val="en-US" w:eastAsia="zh-CN"/>
              </w:rPr>
              <w:t>会议信息、</w:t>
            </w:r>
            <w:r>
              <w:rPr>
                <w:rFonts w:hint="default" w:ascii="Times New Roman" w:hAnsi="Times New Roman" w:eastAsia="仿宋" w:cs="Times New Roman"/>
                <w:bCs/>
                <w:spacing w:val="6"/>
                <w:kern w:val="0"/>
                <w:sz w:val="24"/>
                <w:szCs w:val="28"/>
                <w:highlight w:val="none"/>
                <w:lang w:val="en-US"/>
              </w:rPr>
              <w:t>参会二维码和腾讯会议号会提前一周发布至QQ群中，请参赛</w:t>
            </w:r>
            <w:r>
              <w:rPr>
                <w:rFonts w:hint="eastAsia" w:eastAsia="仿宋" w:cs="Times New Roman"/>
                <w:bCs/>
                <w:spacing w:val="6"/>
                <w:kern w:val="0"/>
                <w:sz w:val="24"/>
                <w:szCs w:val="28"/>
                <w:highlight w:val="none"/>
                <w:lang w:val="en-US" w:eastAsia="zh-CN"/>
              </w:rPr>
              <w:t>学</w:t>
            </w:r>
            <w:r>
              <w:rPr>
                <w:rFonts w:hint="default" w:ascii="Times New Roman" w:hAnsi="Times New Roman" w:eastAsia="仿宋" w:cs="Times New Roman"/>
                <w:bCs/>
                <w:spacing w:val="6"/>
                <w:kern w:val="0"/>
                <w:sz w:val="24"/>
                <w:szCs w:val="28"/>
                <w:highlight w:val="none"/>
                <w:lang w:val="en-US"/>
              </w:rPr>
              <w:t>生定期关注QQ群中发布的培训通知。培训时间也可根据大部分学校需求做出适当的调整，参赛学校可联系公司调整培训时间或增加培训场次。</w:t>
            </w:r>
          </w:p>
          <w:p>
            <w:pPr>
              <w:widowControl/>
              <w:adjustRightInd w:val="0"/>
              <w:snapToGrid w:val="0"/>
              <w:spacing w:line="400" w:lineRule="atLeast"/>
              <w:ind w:firstLine="506" w:firstLineChars="200"/>
              <w:jc w:val="both"/>
              <w:rPr>
                <w:rFonts w:hint="default" w:ascii="Times New Roman" w:hAnsi="Times New Roman" w:eastAsia="仿宋" w:cs="Times New Roman"/>
                <w:b/>
                <w:bCs w:val="0"/>
                <w:spacing w:val="6"/>
                <w:kern w:val="0"/>
                <w:sz w:val="24"/>
                <w:szCs w:val="28"/>
                <w:highlight w:val="none"/>
                <w:lang w:val="en-US"/>
              </w:rPr>
            </w:pPr>
            <w:r>
              <w:rPr>
                <w:rFonts w:hint="default" w:ascii="Times New Roman" w:hAnsi="Times New Roman" w:eastAsia="仿宋" w:cs="Times New Roman"/>
                <w:b/>
                <w:bCs w:val="0"/>
                <w:spacing w:val="6"/>
                <w:kern w:val="0"/>
                <w:sz w:val="24"/>
                <w:szCs w:val="28"/>
                <w:highlight w:val="none"/>
                <w:lang w:val="en-US"/>
              </w:rPr>
              <w:t>技术资料参考链接</w:t>
            </w:r>
          </w:p>
          <w:p>
            <w:pPr>
              <w:widowControl/>
              <w:adjustRightInd w:val="0"/>
              <w:snapToGrid w:val="0"/>
              <w:spacing w:line="400" w:lineRule="atLeast"/>
              <w:ind w:firstLine="504" w:firstLineChars="200"/>
              <w:jc w:val="both"/>
              <w:rPr>
                <w:rFonts w:hint="default" w:ascii="Times New Roman" w:hAnsi="Times New Roman" w:eastAsia="仿宋" w:cs="Times New Roman"/>
                <w:bCs/>
                <w:spacing w:val="6"/>
                <w:kern w:val="0"/>
                <w:sz w:val="24"/>
                <w:szCs w:val="28"/>
                <w:highlight w:val="none"/>
                <w:lang w:val="en-US"/>
              </w:rPr>
            </w:pPr>
            <w:r>
              <w:rPr>
                <w:rFonts w:hint="default" w:ascii="Times New Roman" w:hAnsi="Times New Roman" w:eastAsia="仿宋" w:cs="Times New Roman"/>
                <w:bCs/>
                <w:spacing w:val="6"/>
                <w:kern w:val="0"/>
                <w:sz w:val="24"/>
                <w:szCs w:val="28"/>
                <w:highlight w:val="none"/>
                <w:lang w:val="en-US"/>
              </w:rPr>
              <w:t>学习平台链接：</w:t>
            </w:r>
          </w:p>
          <w:p>
            <w:pPr>
              <w:widowControl/>
              <w:adjustRightInd w:val="0"/>
              <w:snapToGrid w:val="0"/>
              <w:spacing w:line="400" w:lineRule="atLeast"/>
              <w:ind w:firstLine="504" w:firstLineChars="200"/>
              <w:jc w:val="both"/>
              <w:rPr>
                <w:rFonts w:hint="default" w:ascii="Times New Roman" w:hAnsi="Times New Roman" w:eastAsia="仿宋" w:cs="Times New Roman"/>
                <w:bCs/>
                <w:spacing w:val="6"/>
                <w:kern w:val="0"/>
                <w:sz w:val="24"/>
                <w:szCs w:val="28"/>
                <w:highlight w:val="none"/>
                <w:lang w:val="en-US"/>
              </w:rPr>
            </w:pPr>
            <w:r>
              <w:rPr>
                <w:rFonts w:hint="default" w:ascii="Times New Roman" w:hAnsi="Times New Roman" w:eastAsia="仿宋" w:cs="Times New Roman"/>
                <w:bCs/>
                <w:spacing w:val="6"/>
                <w:kern w:val="0"/>
                <w:sz w:val="24"/>
                <w:szCs w:val="28"/>
                <w:highlight w:val="none"/>
                <w:lang w:val="en-US"/>
              </w:rPr>
              <w:t>链接</w:t>
            </w:r>
            <w:r>
              <w:rPr>
                <w:rFonts w:hint="eastAsia" w:eastAsia="仿宋" w:cs="Times New Roman"/>
                <w:bCs/>
                <w:spacing w:val="6"/>
                <w:kern w:val="0"/>
                <w:sz w:val="24"/>
                <w:szCs w:val="28"/>
                <w:highlight w:val="none"/>
                <w:lang w:val="en-US" w:eastAsia="zh-CN"/>
              </w:rPr>
              <w:t>：</w:t>
            </w:r>
            <w:r>
              <w:rPr>
                <w:rFonts w:hint="default" w:ascii="Times New Roman" w:hAnsi="Times New Roman" w:eastAsia="仿宋" w:cs="Times New Roman"/>
                <w:bCs/>
                <w:spacing w:val="6"/>
                <w:kern w:val="0"/>
                <w:sz w:val="24"/>
                <w:szCs w:val="28"/>
                <w:highlight w:val="none"/>
                <w:lang w:val="en-US"/>
              </w:rPr>
              <w:t xml:space="preserve"> http://ai.jyd.com.cn</w:t>
            </w:r>
          </w:p>
          <w:p>
            <w:pPr>
              <w:widowControl/>
              <w:adjustRightInd w:val="0"/>
              <w:snapToGrid w:val="0"/>
              <w:spacing w:line="400" w:lineRule="atLeast"/>
              <w:ind w:firstLine="506" w:firstLineChars="200"/>
              <w:jc w:val="both"/>
              <w:rPr>
                <w:rFonts w:hint="default" w:ascii="Times New Roman" w:hAnsi="Times New Roman" w:eastAsia="仿宋" w:cs="Times New Roman"/>
                <w:b/>
                <w:bCs w:val="0"/>
                <w:spacing w:val="6"/>
                <w:kern w:val="0"/>
                <w:sz w:val="24"/>
                <w:szCs w:val="28"/>
                <w:highlight w:val="none"/>
                <w:lang w:val="en-US"/>
              </w:rPr>
            </w:pPr>
            <w:r>
              <w:rPr>
                <w:rFonts w:hint="default" w:ascii="Times New Roman" w:hAnsi="Times New Roman" w:eastAsia="仿宋" w:cs="Times New Roman"/>
                <w:b/>
                <w:bCs w:val="0"/>
                <w:spacing w:val="6"/>
                <w:kern w:val="0"/>
                <w:sz w:val="24"/>
                <w:szCs w:val="28"/>
                <w:highlight w:val="none"/>
                <w:lang w:val="en-US"/>
              </w:rPr>
              <w:t>技术支持</w:t>
            </w:r>
          </w:p>
          <w:p>
            <w:pPr>
              <w:widowControl/>
              <w:adjustRightInd w:val="0"/>
              <w:snapToGrid w:val="0"/>
              <w:spacing w:line="400" w:lineRule="atLeast"/>
              <w:ind w:firstLine="504" w:firstLineChars="200"/>
              <w:jc w:val="both"/>
              <w:rPr>
                <w:rFonts w:hint="default" w:ascii="Times New Roman" w:hAnsi="Times New Roman" w:eastAsia="仿宋" w:cs="Times New Roman"/>
                <w:bCs/>
                <w:spacing w:val="6"/>
                <w:kern w:val="0"/>
                <w:sz w:val="24"/>
                <w:szCs w:val="28"/>
                <w:highlight w:val="none"/>
                <w:lang w:val="en-US"/>
              </w:rPr>
            </w:pPr>
            <w:r>
              <w:rPr>
                <w:rFonts w:hint="default" w:ascii="Times New Roman" w:hAnsi="Times New Roman" w:eastAsia="仿宋" w:cs="Times New Roman"/>
                <w:bCs/>
                <w:spacing w:val="6"/>
                <w:kern w:val="0"/>
                <w:sz w:val="24"/>
                <w:szCs w:val="28"/>
                <w:highlight w:val="none"/>
                <w:lang w:val="en-US"/>
              </w:rPr>
              <w:t>竞业达技术部QQ号：272947978</w:t>
            </w:r>
          </w:p>
          <w:p>
            <w:pPr>
              <w:widowControl/>
              <w:adjustRightInd w:val="0"/>
              <w:snapToGrid w:val="0"/>
              <w:spacing w:line="400" w:lineRule="atLeast"/>
              <w:ind w:firstLine="504" w:firstLineChars="200"/>
              <w:jc w:val="both"/>
              <w:rPr>
                <w:rFonts w:hint="default" w:ascii="Times New Roman" w:hAnsi="Times New Roman" w:eastAsia="仿宋" w:cs="Times New Roman"/>
                <w:bCs/>
                <w:spacing w:val="6"/>
                <w:kern w:val="0"/>
                <w:sz w:val="24"/>
                <w:szCs w:val="28"/>
                <w:highlight w:val="none"/>
                <w:lang w:val="en-GB"/>
              </w:rPr>
            </w:pPr>
            <w:r>
              <w:rPr>
                <w:rFonts w:hint="default" w:ascii="Times New Roman" w:hAnsi="Times New Roman" w:eastAsia="仿宋" w:cs="Times New Roman"/>
                <w:bCs/>
                <w:spacing w:val="6"/>
                <w:kern w:val="0"/>
                <w:sz w:val="24"/>
                <w:szCs w:val="28"/>
                <w:highlight w:val="none"/>
                <w:lang w:val="en-US"/>
              </w:rPr>
              <w:t>技术支持电话：13581984801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奖励措施</w:t>
            </w:r>
          </w:p>
        </w:tc>
        <w:tc>
          <w:tcPr>
            <w:tcW w:w="6689" w:type="dxa"/>
            <w:tcBorders>
              <w:tl2br w:val="nil"/>
              <w:tr2bl w:val="nil"/>
            </w:tcBorders>
            <w:shd w:val="clear" w:color="auto" w:fill="FFFFFF"/>
            <w:vAlign w:val="center"/>
          </w:tcPr>
          <w:p>
            <w:pPr>
              <w:widowControl/>
              <w:adjustRightInd w:val="0"/>
              <w:snapToGrid w:val="0"/>
              <w:spacing w:line="400" w:lineRule="atLeas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highlight w:val="none"/>
                <w:lang w:val="en-US"/>
              </w:rPr>
              <w:t>竞赛结束后从参赛获奖作品中选取</w:t>
            </w:r>
            <w:r>
              <w:rPr>
                <w:rFonts w:hint="default" w:ascii="Times New Roman" w:hAnsi="Times New Roman" w:eastAsia="仿宋" w:cs="Times New Roman"/>
                <w:bCs/>
                <w:spacing w:val="6"/>
                <w:kern w:val="0"/>
                <w:sz w:val="24"/>
                <w:szCs w:val="28"/>
                <w:highlight w:val="none"/>
                <w:lang w:val="en-US" w:eastAsia="zh-CN"/>
              </w:rPr>
              <w:t>三个左右的优秀</w:t>
            </w:r>
            <w:r>
              <w:rPr>
                <w:rFonts w:hint="default" w:ascii="Times New Roman" w:hAnsi="Times New Roman" w:eastAsia="仿宋" w:cs="Times New Roman"/>
                <w:bCs/>
                <w:spacing w:val="6"/>
                <w:kern w:val="0"/>
                <w:sz w:val="24"/>
                <w:szCs w:val="28"/>
                <w:highlight w:val="none"/>
                <w:lang w:val="en-US"/>
              </w:rPr>
              <w:t>案例进行教学转化，并对对应的参赛队伍给予转化奖金奖励。</w:t>
            </w:r>
          </w:p>
        </w:tc>
      </w:tr>
    </w:tbl>
    <w:p>
      <w:pPr>
        <w:widowControl/>
        <w:jc w:val="left"/>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br w:type="page"/>
      </w:r>
    </w:p>
    <w:p>
      <w:pPr>
        <w:widowControl/>
        <w:adjustRightInd w:val="0"/>
        <w:snapToGrid w:val="0"/>
        <w:spacing w:line="600" w:lineRule="exact"/>
        <w:jc w:val="center"/>
        <w:rPr>
          <w:rFonts w:hint="default" w:ascii="Times New Roman" w:hAnsi="Times New Roman" w:eastAsia="方正小标宋简体" w:cs="Times New Roman"/>
          <w:kern w:val="0"/>
          <w:sz w:val="44"/>
          <w:szCs w:val="32"/>
          <w:lang w:val="en-GB"/>
        </w:rPr>
      </w:pPr>
      <w:r>
        <w:rPr>
          <w:rFonts w:hint="default" w:ascii="Times New Roman" w:hAnsi="Times New Roman" w:eastAsia="方正小标宋简体" w:cs="Times New Roman"/>
          <w:kern w:val="0"/>
          <w:sz w:val="44"/>
          <w:szCs w:val="32"/>
          <w:lang w:val="en-GB"/>
        </w:rPr>
        <w:t>“青振京郊”乡村振兴专项赛</w:t>
      </w:r>
    </w:p>
    <w:p>
      <w:pPr>
        <w:widowControl/>
        <w:tabs>
          <w:tab w:val="left" w:pos="8640"/>
        </w:tabs>
        <w:adjustRightInd w:val="0"/>
        <w:snapToGrid w:val="0"/>
        <w:spacing w:line="640" w:lineRule="exact"/>
        <w:jc w:val="center"/>
        <w:rPr>
          <w:rFonts w:hint="default" w:ascii="Times New Roman" w:hAnsi="Times New Roman" w:eastAsia="方正小标宋简体" w:cs="Times New Roman"/>
          <w:bCs/>
          <w:kern w:val="0"/>
          <w:sz w:val="32"/>
          <w:szCs w:val="32"/>
          <w:lang w:val="en-US" w:eastAsia="zh-CN"/>
        </w:rPr>
      </w:pPr>
      <w:r>
        <w:rPr>
          <w:rFonts w:hint="default" w:ascii="Times New Roman" w:hAnsi="Times New Roman" w:eastAsia="方正小标宋简体" w:cs="Times New Roman"/>
          <w:kern w:val="0"/>
          <w:sz w:val="44"/>
          <w:szCs w:val="32"/>
          <w:lang w:val="en-GB"/>
        </w:rPr>
        <w:t>需求榜单</w:t>
      </w:r>
      <w:r>
        <w:rPr>
          <w:rFonts w:hint="default" w:ascii="Times New Roman" w:hAnsi="Times New Roman" w:eastAsia="方正小标宋简体" w:cs="Times New Roman"/>
          <w:kern w:val="0"/>
          <w:sz w:val="44"/>
          <w:szCs w:val="32"/>
          <w:lang w:val="en-US"/>
        </w:rPr>
        <w:t>-1</w:t>
      </w:r>
      <w:r>
        <w:rPr>
          <w:rFonts w:hint="default" w:ascii="Times New Roman" w:hAnsi="Times New Roman" w:eastAsia="方正小标宋简体" w:cs="Times New Roman"/>
          <w:kern w:val="0"/>
          <w:sz w:val="44"/>
          <w:szCs w:val="32"/>
          <w:lang w:val="en-US" w:eastAsia="zh-CN"/>
        </w:rPr>
        <w:t>4</w:t>
      </w:r>
    </w:p>
    <w:p>
      <w:pPr>
        <w:widowControl/>
        <w:tabs>
          <w:tab w:val="left" w:pos="8640"/>
        </w:tabs>
        <w:adjustRightInd w:val="0"/>
        <w:snapToGrid w:val="0"/>
        <w:jc w:val="left"/>
        <w:rPr>
          <w:rFonts w:hint="default" w:ascii="Times New Roman" w:hAnsi="Times New Roman" w:eastAsia="仿宋" w:cs="Times New Roman"/>
          <w:bCs/>
          <w:spacing w:val="6"/>
          <w:kern w:val="0"/>
          <w:sz w:val="21"/>
          <w:szCs w:val="21"/>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24"/>
          <w:lang w:val="en-GB"/>
        </w:rPr>
      </w:pPr>
      <w:r>
        <w:rPr>
          <w:rFonts w:hint="default" w:ascii="Times New Roman" w:hAnsi="Times New Roman" w:eastAsia="黑体" w:cs="Times New Roman"/>
          <w:bCs/>
          <w:spacing w:val="6"/>
          <w:kern w:val="0"/>
          <w:sz w:val="32"/>
          <w:szCs w:val="32"/>
          <w:lang w:val="en-GB"/>
        </w:rPr>
        <w:t>一、单位信息</w:t>
      </w:r>
    </w:p>
    <w:tbl>
      <w:tblPr>
        <w:tblStyle w:val="11"/>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321"/>
        <w:gridCol w:w="1828"/>
        <w:gridCol w:w="2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单位名称</w:t>
            </w:r>
          </w:p>
        </w:tc>
        <w:tc>
          <w:tcPr>
            <w:tcW w:w="6932" w:type="dxa"/>
            <w:gridSpan w:val="3"/>
            <w:vAlign w:val="center"/>
          </w:tcPr>
          <w:p>
            <w:pPr>
              <w:widowControl/>
              <w:spacing w:line="400" w:lineRule="exact"/>
              <w:jc w:val="center"/>
              <w:textAlignment w:val="center"/>
              <w:rPr>
                <w:rFonts w:hint="default" w:ascii="Times New Roman" w:hAnsi="Times New Roman" w:eastAsia="仿宋" w:cs="Times New Roman"/>
                <w:color w:val="000000"/>
                <w:kern w:val="0"/>
                <w:sz w:val="24"/>
                <w:lang w:val="en-GB"/>
              </w:rPr>
            </w:pPr>
            <w:r>
              <w:rPr>
                <w:rFonts w:hint="default" w:ascii="Times New Roman" w:hAnsi="Times New Roman" w:eastAsia="仿宋" w:cs="Times New Roman"/>
                <w:color w:val="000000"/>
                <w:kern w:val="0"/>
                <w:sz w:val="24"/>
                <w:lang w:val="en-GB"/>
              </w:rPr>
              <w:t>北京兴礼平康农产品产销专业合作社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napToGrid w:val="0"/>
              <w:jc w:val="center"/>
              <w:rPr>
                <w:rFonts w:hint="default" w:ascii="Times New Roman" w:hAnsi="Times New Roman" w:eastAsia="楷体" w:cs="Times New Roman"/>
                <w:bCs/>
                <w:spacing w:val="6"/>
                <w:kern w:val="0"/>
                <w:sz w:val="24"/>
                <w:szCs w:val="28"/>
                <w:lang w:val="en-US"/>
              </w:rPr>
            </w:pPr>
            <w:r>
              <w:rPr>
                <w:rFonts w:hint="default" w:ascii="Times New Roman" w:hAnsi="Times New Roman" w:eastAsia="楷体" w:cs="Times New Roman"/>
                <w:kern w:val="0"/>
                <w:sz w:val="28"/>
                <w:szCs w:val="32"/>
                <w:lang w:val="en-US"/>
              </w:rPr>
              <w:t>单位类型</w:t>
            </w:r>
          </w:p>
        </w:tc>
        <w:tc>
          <w:tcPr>
            <w:tcW w:w="6932" w:type="dxa"/>
            <w:gridSpan w:val="3"/>
            <w:vAlign w:val="center"/>
          </w:tcPr>
          <w:p>
            <w:pPr>
              <w:widowControl/>
              <w:adjustRightInd w:val="0"/>
              <w:snapToGrid w:val="0"/>
              <w:spacing w:line="400" w:lineRule="exact"/>
              <w:jc w:val="center"/>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合作社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地址</w:t>
            </w:r>
          </w:p>
        </w:tc>
        <w:tc>
          <w:tcPr>
            <w:tcW w:w="6932" w:type="dxa"/>
            <w:gridSpan w:val="3"/>
            <w:vAlign w:val="center"/>
          </w:tcPr>
          <w:p>
            <w:pPr>
              <w:widowControl/>
              <w:adjustRightIn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大兴区礼贤镇平地村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US"/>
              </w:rPr>
              <w:t>单位</w:t>
            </w:r>
            <w:r>
              <w:rPr>
                <w:rFonts w:hint="default" w:ascii="Times New Roman" w:hAnsi="Times New Roman" w:eastAsia="楷体" w:cs="Times New Roman"/>
                <w:kern w:val="0"/>
                <w:sz w:val="28"/>
                <w:szCs w:val="32"/>
                <w:lang w:val="en-GB"/>
              </w:rPr>
              <w:t>简介</w:t>
            </w:r>
          </w:p>
        </w:tc>
        <w:tc>
          <w:tcPr>
            <w:tcW w:w="6932" w:type="dxa"/>
            <w:gridSpan w:val="3"/>
            <w:vAlign w:val="center"/>
          </w:tcPr>
          <w:p>
            <w:pPr>
              <w:widowControl/>
              <w:adjustRightInd w:val="0"/>
              <w:spacing w:line="400" w:lineRule="exact"/>
              <w:ind w:firstLine="480" w:firstLineChars="200"/>
              <w:jc w:val="both"/>
              <w:rPr>
                <w:rFonts w:hint="default" w:ascii="Times New Roman" w:hAnsi="Times New Roman" w:eastAsia="仿宋" w:cs="Times New Roman"/>
                <w:bCs/>
                <w:spacing w:val="6"/>
                <w:kern w:val="0"/>
                <w:sz w:val="24"/>
                <w:szCs w:val="28"/>
                <w:lang w:val="en-GB"/>
              </w:rPr>
            </w:pPr>
            <w:r>
              <w:rPr>
                <w:rFonts w:hint="default" w:ascii="Times New Roman" w:hAnsi="Times New Roman" w:eastAsia="仿宋" w:cs="Times New Roman"/>
                <w:kern w:val="0"/>
                <w:sz w:val="24"/>
                <w:lang w:val="en-US"/>
              </w:rPr>
              <w:t>京兴礼平康农产品产销专业合作社成立于2020年，合作社主要以种植中草药、艾草、蔬菜为主，总占地面积500亩。2022年，合作社成功申</w:t>
            </w:r>
            <w:r>
              <w:rPr>
                <w:rFonts w:hint="eastAsia" w:eastAsia="仿宋" w:cs="Times New Roman"/>
                <w:kern w:val="0"/>
                <w:sz w:val="24"/>
                <w:lang w:val="en-US" w:eastAsia="zh-CN"/>
              </w:rPr>
              <w:t>报</w:t>
            </w:r>
            <w:r>
              <w:rPr>
                <w:rFonts w:hint="default" w:ascii="Times New Roman" w:hAnsi="Times New Roman" w:eastAsia="仿宋" w:cs="Times New Roman"/>
                <w:kern w:val="0"/>
                <w:sz w:val="24"/>
                <w:lang w:val="en-US"/>
              </w:rPr>
              <w:t>为大兴区中小学社会大课堂资源单位。科普教育基地活动中心分为中草药文化科普棚、中草药手工文创棚、林下中草药实践基地、百亩艾草种植园四大板块。室外面积300亩，室内面积3000平方米，有蒲公英、射干、萱草、丹参、地黄、黄精、玉竹等中草药100余种，药食同源中草药30多种，其中艾草种植100余亩。合作社推出了一系列的艾草衍生产品，并</w:t>
            </w:r>
            <w:r>
              <w:rPr>
                <w:rFonts w:hint="eastAsia" w:eastAsia="仿宋" w:cs="Times New Roman"/>
                <w:kern w:val="0"/>
                <w:sz w:val="24"/>
                <w:lang w:val="en-US" w:eastAsia="zh-CN"/>
              </w:rPr>
              <w:t>于</w:t>
            </w:r>
            <w:r>
              <w:rPr>
                <w:rFonts w:hint="default" w:ascii="Times New Roman" w:hAnsi="Times New Roman" w:eastAsia="仿宋" w:cs="Times New Roman"/>
                <w:kern w:val="0"/>
                <w:sz w:val="24"/>
                <w:lang w:val="en-US"/>
              </w:rPr>
              <w:t>2023年成功举办了礼贤镇第一届艾草文化节，推动艾草产品、艾灸养生项目的发展。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pPr>
              <w:widowControl/>
              <w:adjustRightInd w:val="0"/>
              <w:snapToGrid w:val="0"/>
              <w:ind w:firstLine="280" w:firstLineChars="100"/>
              <w:jc w:val="both"/>
              <w:rPr>
                <w:rFonts w:hint="default" w:ascii="Times New Roman" w:hAnsi="Times New Roman" w:eastAsia="楷体" w:cs="Times New Roman"/>
                <w:bCs/>
                <w:spacing w:val="6"/>
                <w:kern w:val="0"/>
                <w:sz w:val="24"/>
                <w:szCs w:val="28"/>
                <w:lang w:val="en-GB"/>
              </w:rPr>
            </w:pPr>
            <w:r>
              <w:rPr>
                <w:rFonts w:hint="default" w:ascii="Times New Roman" w:hAnsi="Times New Roman" w:eastAsia="楷体" w:cs="Times New Roman"/>
                <w:kern w:val="0"/>
                <w:sz w:val="28"/>
                <w:szCs w:val="32"/>
                <w:lang w:val="en-US"/>
              </w:rPr>
              <w:t>联系人</w:t>
            </w:r>
          </w:p>
        </w:tc>
        <w:tc>
          <w:tcPr>
            <w:tcW w:w="2321" w:type="dxa"/>
            <w:vAlign w:val="center"/>
          </w:tcPr>
          <w:p>
            <w:pPr>
              <w:widowControl/>
              <w:adjustRightInd w:val="0"/>
              <w:snapToGrid w:val="0"/>
              <w:spacing w:line="400" w:lineRule="exact"/>
              <w:jc w:val="center"/>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于老师</w:t>
            </w:r>
          </w:p>
        </w:tc>
        <w:tc>
          <w:tcPr>
            <w:tcW w:w="1828" w:type="dxa"/>
            <w:vAlign w:val="center"/>
          </w:tcPr>
          <w:p>
            <w:pPr>
              <w:widowControl/>
              <w:adjustRightInd w:val="0"/>
              <w:snapToGrid w:val="0"/>
              <w:spacing w:line="400" w:lineRule="exact"/>
              <w:ind w:firstLine="280" w:firstLineChars="100"/>
              <w:jc w:val="both"/>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联系方式</w:t>
            </w:r>
          </w:p>
        </w:tc>
        <w:tc>
          <w:tcPr>
            <w:tcW w:w="2783" w:type="dxa"/>
            <w:vAlign w:val="center"/>
          </w:tcPr>
          <w:p>
            <w:pPr>
              <w:widowControl/>
              <w:adjustRightIn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13720085816</w:t>
            </w:r>
          </w:p>
        </w:tc>
      </w:tr>
    </w:tbl>
    <w:p>
      <w:pPr>
        <w:widowControl/>
        <w:tabs>
          <w:tab w:val="left" w:pos="8640"/>
        </w:tabs>
        <w:adjustRightInd w:val="0"/>
        <w:snapToGrid w:val="0"/>
        <w:spacing w:line="560" w:lineRule="exact"/>
        <w:jc w:val="left"/>
        <w:rPr>
          <w:rFonts w:hint="default" w:ascii="Times New Roman" w:hAnsi="Times New Roman" w:eastAsia="仿宋"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二、选题说明</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35"/>
        <w:gridCol w:w="666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w:t>
            </w:r>
          </w:p>
        </w:tc>
        <w:tc>
          <w:tcPr>
            <w:tcW w:w="6669" w:type="dxa"/>
            <w:tcBorders>
              <w:tl2br w:val="nil"/>
              <w:tr2bl w:val="nil"/>
            </w:tcBorders>
            <w:shd w:val="clear" w:color="auto" w:fill="FFFFFF"/>
            <w:vAlign w:val="center"/>
          </w:tcPr>
          <w:p>
            <w:pPr>
              <w:widowControl/>
              <w:adjustRightIn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GB"/>
              </w:rPr>
              <w:t>“</w:t>
            </w:r>
            <w:r>
              <w:rPr>
                <w:rFonts w:hint="default" w:ascii="Times New Roman" w:hAnsi="Times New Roman" w:eastAsia="仿宋" w:cs="Times New Roman"/>
                <w:kern w:val="0"/>
                <w:sz w:val="24"/>
                <w:lang w:val="en-US"/>
              </w:rPr>
              <w:t>艾草飘香”产品开发设计项目</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行业领域</w:t>
            </w:r>
          </w:p>
        </w:tc>
        <w:tc>
          <w:tcPr>
            <w:tcW w:w="6669" w:type="dxa"/>
            <w:tcBorders>
              <w:tl2br w:val="nil"/>
              <w:tr2bl w:val="nil"/>
            </w:tcBorders>
            <w:shd w:val="clear" w:color="auto" w:fill="FFFFFF"/>
            <w:vAlign w:val="center"/>
          </w:tcPr>
          <w:p>
            <w:pPr>
              <w:widowControl/>
              <w:adjustRightIn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农村发展</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019"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题目介绍</w:t>
            </w:r>
          </w:p>
        </w:tc>
        <w:tc>
          <w:tcPr>
            <w:tcW w:w="6669" w:type="dxa"/>
            <w:tcBorders>
              <w:tl2br w:val="nil"/>
              <w:tr2bl w:val="nil"/>
            </w:tcBorders>
            <w:shd w:val="clear" w:color="auto" w:fill="FFFFFF"/>
            <w:vAlign w:val="center"/>
          </w:tcPr>
          <w:p>
            <w:pPr>
              <w:widowControl/>
              <w:adjustRightInd w:val="0"/>
              <w:snapToGrid w:val="0"/>
              <w:spacing w:line="400" w:lineRule="exact"/>
              <w:ind w:firstLine="46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spacing w:val="6"/>
                <w:kern w:val="0"/>
                <w:sz w:val="22"/>
                <w:szCs w:val="22"/>
                <w:lang w:val="en-US"/>
              </w:rPr>
              <w:t>礼贤镇平地村，聚焦林下经济发</w:t>
            </w:r>
            <w:r>
              <w:rPr>
                <w:rFonts w:hint="eastAsia" w:eastAsia="仿宋" w:cs="Times New Roman"/>
                <w:spacing w:val="6"/>
                <w:kern w:val="0"/>
                <w:sz w:val="22"/>
                <w:szCs w:val="22"/>
                <w:lang w:val="en-US" w:eastAsia="zh-CN"/>
              </w:rPr>
              <w:t>展</w:t>
            </w:r>
            <w:r>
              <w:rPr>
                <w:rFonts w:hint="default" w:ascii="Times New Roman" w:hAnsi="Times New Roman" w:eastAsia="仿宋" w:cs="Times New Roman"/>
                <w:spacing w:val="6"/>
                <w:kern w:val="0"/>
                <w:sz w:val="22"/>
                <w:szCs w:val="22"/>
                <w:lang w:val="en-US"/>
              </w:rPr>
              <w:t>，优化艾草等中草药种植，成立北京兴礼平康农产品产销专业合作社，致力于艾草产品深加工，开发艾草文化宣传科普教育活动，促进经济效益和生态效益兼收。2023年被选为北京市乡村振兴提升村，希望高校团队结合村庄艾草产业发展，为合作社提供中草药基地研学规划方案、艾草产品开发及宣传创意策划。</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095"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US"/>
              </w:rPr>
            </w:pPr>
            <w:r>
              <w:rPr>
                <w:rFonts w:hint="default" w:ascii="Times New Roman" w:hAnsi="Times New Roman" w:eastAsia="楷体" w:cs="Times New Roman"/>
                <w:kern w:val="0"/>
                <w:sz w:val="28"/>
                <w:szCs w:val="28"/>
                <w:lang w:val="en-US"/>
              </w:rPr>
              <w:t>预期取得的</w:t>
            </w:r>
          </w:p>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经济社会效益</w:t>
            </w:r>
          </w:p>
        </w:tc>
        <w:tc>
          <w:tcPr>
            <w:tcW w:w="6669" w:type="dxa"/>
            <w:tcBorders>
              <w:bottom w:val="single" w:color="auto" w:sz="4" w:space="0"/>
              <w:tl2br w:val="nil"/>
              <w:tr2bl w:val="nil"/>
            </w:tcBorders>
            <w:shd w:val="clear" w:color="auto" w:fill="FFFFFF"/>
            <w:vAlign w:val="center"/>
          </w:tcPr>
          <w:p>
            <w:pPr>
              <w:widowControl/>
              <w:adjustRightInd w:val="0"/>
              <w:snapToGrid w:val="0"/>
              <w:spacing w:line="400" w:lineRule="exact"/>
              <w:ind w:firstLine="464" w:firstLineChars="200"/>
              <w:jc w:val="left"/>
              <w:rPr>
                <w:rFonts w:hint="default" w:ascii="Times New Roman" w:hAnsi="Times New Roman" w:eastAsia="仿宋" w:cs="Times New Roman"/>
                <w:kern w:val="0"/>
                <w:sz w:val="28"/>
                <w:szCs w:val="28"/>
                <w:lang w:val="en-US"/>
              </w:rPr>
            </w:pPr>
            <w:r>
              <w:rPr>
                <w:rFonts w:hint="default" w:ascii="Times New Roman" w:hAnsi="Times New Roman" w:eastAsia="仿宋" w:cs="Times New Roman"/>
                <w:spacing w:val="6"/>
                <w:kern w:val="0"/>
                <w:sz w:val="22"/>
                <w:szCs w:val="22"/>
                <w:lang w:val="en-US"/>
              </w:rPr>
              <w:t>进一步丰富艾草产品种类，弘扬中医药文化，</w:t>
            </w:r>
            <w:r>
              <w:rPr>
                <w:rFonts w:hint="eastAsia" w:eastAsia="仿宋" w:cs="Times New Roman"/>
                <w:spacing w:val="6"/>
                <w:kern w:val="0"/>
                <w:sz w:val="22"/>
                <w:szCs w:val="22"/>
                <w:lang w:val="en-US" w:eastAsia="zh-CN"/>
              </w:rPr>
              <w:t>不断延伸</w:t>
            </w:r>
            <w:r>
              <w:rPr>
                <w:rFonts w:hint="default" w:ascii="Times New Roman" w:hAnsi="Times New Roman" w:eastAsia="仿宋" w:cs="Times New Roman"/>
                <w:spacing w:val="6"/>
                <w:kern w:val="0"/>
                <w:sz w:val="22"/>
                <w:szCs w:val="22"/>
                <w:lang w:val="en-US"/>
              </w:rPr>
              <w:t>产业链条，实现乡村产业发展兴旺。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236" w:hRule="atLeast"/>
          <w:jc w:val="center"/>
        </w:trPr>
        <w:tc>
          <w:tcPr>
            <w:tcW w:w="1835" w:type="dxa"/>
            <w:tcBorders>
              <w:right w:val="single" w:color="auto" w:sz="4" w:space="0"/>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作品要求</w:t>
            </w:r>
          </w:p>
        </w:tc>
        <w:tc>
          <w:tcPr>
            <w:tcW w:w="6669"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adjustRightInd w:val="0"/>
              <w:snapToGrid w:val="0"/>
              <w:spacing w:line="400" w:lineRule="exact"/>
              <w:ind w:firstLine="464" w:firstLineChars="200"/>
              <w:jc w:val="left"/>
              <w:rPr>
                <w:rFonts w:hint="default" w:ascii="Times New Roman" w:hAnsi="Times New Roman" w:eastAsia="仿宋" w:cs="Times New Roman"/>
                <w:kern w:val="0"/>
                <w:sz w:val="24"/>
                <w:lang w:val="en-GB"/>
              </w:rPr>
            </w:pPr>
            <w:r>
              <w:rPr>
                <w:rFonts w:hint="default" w:ascii="Times New Roman" w:hAnsi="Times New Roman" w:eastAsia="仿宋" w:cs="Times New Roman"/>
                <w:bCs/>
                <w:spacing w:val="6"/>
                <w:kern w:val="0"/>
                <w:sz w:val="22"/>
                <w:lang w:val="en-US"/>
              </w:rPr>
              <w:t>提供具有可行性的研究报告或规划方案</w:t>
            </w:r>
          </w:p>
        </w:tc>
      </w:tr>
    </w:tbl>
    <w:p>
      <w:pPr>
        <w:widowControl/>
        <w:tabs>
          <w:tab w:val="left" w:pos="8640"/>
        </w:tabs>
        <w:adjustRightInd w:val="0"/>
        <w:snapToGrid w:val="0"/>
        <w:spacing w:line="440" w:lineRule="exact"/>
        <w:jc w:val="left"/>
        <w:rPr>
          <w:rFonts w:hint="default" w:ascii="Times New Roman" w:hAnsi="Times New Roman" w:eastAsia="仿宋" w:cs="Times New Roman"/>
          <w:bCs/>
          <w:spacing w:val="6"/>
          <w:kern w:val="0"/>
          <w:sz w:val="32"/>
          <w:szCs w:val="32"/>
          <w:lang w:val="en-GB"/>
        </w:rPr>
      </w:pPr>
    </w:p>
    <w:p>
      <w:pPr>
        <w:widowControl/>
        <w:tabs>
          <w:tab w:val="left" w:pos="8640"/>
        </w:tabs>
        <w:adjustRightInd w:val="0"/>
        <w:snapToGrid w:val="0"/>
        <w:spacing w:line="44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三、激励保障</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15"/>
        <w:gridCol w:w="668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224" w:hRule="atLeast"/>
          <w:jc w:val="center"/>
        </w:trPr>
        <w:tc>
          <w:tcPr>
            <w:tcW w:w="181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指导措施</w:t>
            </w:r>
          </w:p>
        </w:tc>
        <w:tc>
          <w:tcPr>
            <w:tcW w:w="6689" w:type="dxa"/>
            <w:tcBorders>
              <w:tl2br w:val="nil"/>
              <w:tr2bl w:val="nil"/>
            </w:tcBorders>
            <w:shd w:val="clear" w:color="auto" w:fill="FFFFFF"/>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GB"/>
              </w:rPr>
            </w:pPr>
            <w:r>
              <w:rPr>
                <w:rFonts w:hint="default" w:ascii="Times New Roman" w:hAnsi="Times New Roman" w:eastAsia="仿宋" w:cs="Times New Roman"/>
                <w:bCs/>
                <w:spacing w:val="6"/>
                <w:kern w:val="0"/>
                <w:sz w:val="24"/>
                <w:szCs w:val="28"/>
                <w:lang w:val="en-US"/>
              </w:rPr>
              <w:t>可</w:t>
            </w:r>
            <w:r>
              <w:rPr>
                <w:rFonts w:hint="default" w:ascii="Times New Roman" w:hAnsi="Times New Roman" w:eastAsia="仿宋" w:cs="Times New Roman"/>
                <w:bCs/>
                <w:spacing w:val="6"/>
                <w:kern w:val="0"/>
                <w:sz w:val="24"/>
                <w:szCs w:val="28"/>
                <w:lang w:val="en-GB"/>
              </w:rPr>
              <w:t>为参赛团队提供</w:t>
            </w:r>
            <w:r>
              <w:rPr>
                <w:rFonts w:hint="default" w:ascii="Times New Roman" w:hAnsi="Times New Roman" w:eastAsia="仿宋" w:cs="Times New Roman"/>
                <w:bCs/>
                <w:spacing w:val="6"/>
                <w:kern w:val="0"/>
                <w:sz w:val="24"/>
                <w:szCs w:val="28"/>
                <w:lang w:val="en-US"/>
              </w:rPr>
              <w:t>实地考察调研机会和专业的指导人员。</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846" w:hRule="atLeast"/>
          <w:jc w:val="center"/>
        </w:trPr>
        <w:tc>
          <w:tcPr>
            <w:tcW w:w="181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奖励措施</w:t>
            </w:r>
          </w:p>
        </w:tc>
        <w:tc>
          <w:tcPr>
            <w:tcW w:w="6689" w:type="dxa"/>
            <w:tcBorders>
              <w:tl2br w:val="nil"/>
              <w:tr2bl w:val="nil"/>
            </w:tcBorders>
            <w:shd w:val="clear" w:color="auto" w:fill="FFFFFF"/>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eastAsia="zh-CN"/>
              </w:rPr>
            </w:pPr>
            <w:r>
              <w:rPr>
                <w:rFonts w:hint="default" w:ascii="Times New Roman" w:hAnsi="Times New Roman" w:eastAsia="仿宋" w:cs="Times New Roman"/>
                <w:bCs/>
                <w:spacing w:val="6"/>
                <w:kern w:val="0"/>
                <w:sz w:val="24"/>
                <w:szCs w:val="28"/>
                <w:lang w:val="en-US" w:eastAsia="zh-CN"/>
              </w:rPr>
              <w:t>可提供</w:t>
            </w:r>
            <w:r>
              <w:rPr>
                <w:rFonts w:hint="default" w:ascii="Times New Roman" w:hAnsi="Times New Roman" w:eastAsia="仿宋" w:cs="Times New Roman"/>
                <w:bCs/>
                <w:spacing w:val="6"/>
                <w:kern w:val="0"/>
                <w:sz w:val="24"/>
                <w:szCs w:val="28"/>
                <w:lang w:val="en-US"/>
              </w:rPr>
              <w:t>实习实践机会、就业岗位</w:t>
            </w:r>
            <w:r>
              <w:rPr>
                <w:rFonts w:hint="default" w:ascii="Times New Roman" w:hAnsi="Times New Roman" w:eastAsia="仿宋" w:cs="Times New Roman"/>
                <w:bCs/>
                <w:spacing w:val="6"/>
                <w:kern w:val="0"/>
                <w:sz w:val="24"/>
                <w:szCs w:val="28"/>
                <w:lang w:val="en-US" w:eastAsia="zh-CN"/>
              </w:rPr>
              <w:t>。</w:t>
            </w:r>
          </w:p>
        </w:tc>
      </w:tr>
    </w:tbl>
    <w:p>
      <w:pPr>
        <w:widowControl/>
        <w:jc w:val="left"/>
        <w:rPr>
          <w:rFonts w:hint="default" w:ascii="Times New Roman" w:hAnsi="Times New Roman" w:eastAsia="仿宋_GB2312" w:cs="Times New Roman"/>
          <w:b w:val="0"/>
          <w:bCs w:val="0"/>
          <w:sz w:val="32"/>
          <w:szCs w:val="30"/>
          <w:lang w:val="en-US" w:eastAsia="zh-CN"/>
        </w:rPr>
      </w:pPr>
    </w:p>
    <w:sectPr>
      <w:footerReference r:id="rId4" w:type="default"/>
      <w:pgSz w:w="11900" w:h="16840"/>
      <w:pgMar w:top="1440" w:right="1803" w:bottom="1440" w:left="180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0000600000000000000"/>
    <w:charset w:val="86"/>
    <w:family w:val="auto"/>
    <w:pitch w:val="default"/>
    <w:sig w:usb0="800002BF" w:usb1="184F6CF8" w:usb2="00000012" w:usb3="00000000" w:csb0="00160001" w:csb1="1203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方正黑体简体">
    <w:altName w:val="微软雅黑"/>
    <w:panose1 w:val="02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rPr>
        <w:rFonts w:ascii="Calibri" w:hAnsi="Calibri" w:eastAsia="宋体" w:cs="Times New Roman"/>
        <w:kern w:val="2"/>
        <w:sz w:val="18"/>
        <w:szCs w:val="18"/>
        <w:lang w:val="en-US" w:eastAsia="zh-CN" w:bidi="ar-S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6</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0" w:lineRule="auto"/>
      <w:rPr>
        <w:rFonts w:ascii="宋体" w:hAnsi="宋体" w:eastAsia="宋体" w:cs="宋体"/>
        <w:sz w:val="15"/>
        <w:szCs w:val="15"/>
      </w:rPr>
    </w:pPr>
    <w:r>
      <w:rPr>
        <w:sz w:val="15"/>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76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76</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78822D"/>
    <w:multiLevelType w:val="singleLevel"/>
    <w:tmpl w:val="BF78822D"/>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EzYTgwM2JkZmM0N2FjZDk0N2I5MmExYzFhYTQxNDgifQ=="/>
  </w:docVars>
  <w:rsids>
    <w:rsidRoot w:val="008A3EE0"/>
    <w:rsid w:val="000D6901"/>
    <w:rsid w:val="008A3EE0"/>
    <w:rsid w:val="00B34237"/>
    <w:rsid w:val="00D746E5"/>
    <w:rsid w:val="00D90AFF"/>
    <w:rsid w:val="05E6619A"/>
    <w:rsid w:val="07AB767A"/>
    <w:rsid w:val="085D716E"/>
    <w:rsid w:val="096B77C7"/>
    <w:rsid w:val="0A89133D"/>
    <w:rsid w:val="0C321039"/>
    <w:rsid w:val="0CD41ED5"/>
    <w:rsid w:val="0E124C7E"/>
    <w:rsid w:val="13525B1D"/>
    <w:rsid w:val="14193629"/>
    <w:rsid w:val="15AA1C40"/>
    <w:rsid w:val="1A584361"/>
    <w:rsid w:val="1C9D31E1"/>
    <w:rsid w:val="1D18597A"/>
    <w:rsid w:val="1D2049D2"/>
    <w:rsid w:val="1F75506D"/>
    <w:rsid w:val="20A200E4"/>
    <w:rsid w:val="22405E06"/>
    <w:rsid w:val="266F0A68"/>
    <w:rsid w:val="299342B6"/>
    <w:rsid w:val="2BA94A1C"/>
    <w:rsid w:val="2E714DC7"/>
    <w:rsid w:val="30784C2A"/>
    <w:rsid w:val="30937A49"/>
    <w:rsid w:val="30E70C22"/>
    <w:rsid w:val="346577CD"/>
    <w:rsid w:val="35A92573"/>
    <w:rsid w:val="36CC15BF"/>
    <w:rsid w:val="385950D4"/>
    <w:rsid w:val="396B4DB7"/>
    <w:rsid w:val="39BC591B"/>
    <w:rsid w:val="39E336A1"/>
    <w:rsid w:val="3ADE1D9A"/>
    <w:rsid w:val="3C594CA6"/>
    <w:rsid w:val="3DC45A90"/>
    <w:rsid w:val="3FD06348"/>
    <w:rsid w:val="40161AFD"/>
    <w:rsid w:val="407A02DD"/>
    <w:rsid w:val="41760AA5"/>
    <w:rsid w:val="44DD0E3B"/>
    <w:rsid w:val="452166F2"/>
    <w:rsid w:val="477A0BC3"/>
    <w:rsid w:val="480F4F98"/>
    <w:rsid w:val="4B614574"/>
    <w:rsid w:val="4D8D225A"/>
    <w:rsid w:val="4F8E6A66"/>
    <w:rsid w:val="523429E2"/>
    <w:rsid w:val="52CD22E8"/>
    <w:rsid w:val="54385C55"/>
    <w:rsid w:val="58D84D64"/>
    <w:rsid w:val="5A7476F4"/>
    <w:rsid w:val="5B246739"/>
    <w:rsid w:val="5BBE156E"/>
    <w:rsid w:val="5C674959"/>
    <w:rsid w:val="5C7B2F5C"/>
    <w:rsid w:val="5D786D1A"/>
    <w:rsid w:val="5E023F44"/>
    <w:rsid w:val="5FF6E898"/>
    <w:rsid w:val="6108335B"/>
    <w:rsid w:val="62BE2F5F"/>
    <w:rsid w:val="64405216"/>
    <w:rsid w:val="66BF72B8"/>
    <w:rsid w:val="6A890A88"/>
    <w:rsid w:val="6AC83091"/>
    <w:rsid w:val="6D8141AA"/>
    <w:rsid w:val="6FE80510"/>
    <w:rsid w:val="722515A8"/>
    <w:rsid w:val="72BF19FC"/>
    <w:rsid w:val="73927111"/>
    <w:rsid w:val="73F531FC"/>
    <w:rsid w:val="74732A9E"/>
    <w:rsid w:val="762027B2"/>
    <w:rsid w:val="76AD6F1C"/>
    <w:rsid w:val="77DC7346"/>
    <w:rsid w:val="79790FE6"/>
    <w:rsid w:val="7A296C72"/>
    <w:rsid w:val="7C1270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qFormat="1" w:unhideWhenUsed="0" w:uiPriority="0"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autoRedefine/>
    <w:semiHidden/>
    <w:unhideWhenUsed/>
    <w:qFormat/>
    <w:uiPriority w:val="9"/>
    <w:pPr>
      <w:spacing w:beforeAutospacing="1" w:afterAutospacing="1"/>
      <w:jc w:val="left"/>
      <w:outlineLvl w:val="2"/>
    </w:pPr>
    <w:rPr>
      <w:rFonts w:hint="eastAsia" w:ascii="宋体" w:hAnsi="宋体" w:eastAsia="宋体"/>
      <w:b/>
      <w:bCs/>
      <w:sz w:val="27"/>
      <w:szCs w:val="27"/>
      <w:lang w:val="en-US"/>
    </w:rPr>
  </w:style>
  <w:style w:type="paragraph" w:styleId="3">
    <w:name w:val="heading 5"/>
    <w:basedOn w:val="1"/>
    <w:next w:val="1"/>
    <w:autoRedefine/>
    <w:unhideWhenUsed/>
    <w:qFormat/>
    <w:uiPriority w:val="0"/>
    <w:pPr>
      <w:keepNext/>
      <w:keepLines/>
      <w:spacing w:before="280" w:after="290" w:line="376" w:lineRule="auto"/>
      <w:outlineLvl w:val="4"/>
    </w:pPr>
    <w:rPr>
      <w:b/>
      <w:bCs/>
      <w:sz w:val="28"/>
      <w:szCs w:val="28"/>
    </w:rPr>
  </w:style>
  <w:style w:type="character" w:default="1" w:styleId="13">
    <w:name w:val="Default Paragraph Font"/>
    <w:autoRedefine/>
    <w:unhideWhenUsed/>
    <w:qFormat/>
    <w:uiPriority w:val="1"/>
  </w:style>
  <w:style w:type="table" w:default="1" w:styleId="11">
    <w:name w:val="Normal Table"/>
    <w:autoRedefine/>
    <w:unhideWhenUsed/>
    <w:qFormat/>
    <w:uiPriority w:val="99"/>
    <w:tblPr>
      <w:tblCellMar>
        <w:top w:w="0" w:type="dxa"/>
        <w:left w:w="108" w:type="dxa"/>
        <w:bottom w:w="0" w:type="dxa"/>
        <w:right w:w="108" w:type="dxa"/>
      </w:tblCellMar>
    </w:tblPr>
  </w:style>
  <w:style w:type="paragraph" w:styleId="4">
    <w:name w:val="Normal Indent"/>
    <w:basedOn w:val="1"/>
    <w:next w:val="5"/>
    <w:autoRedefine/>
    <w:unhideWhenUsed/>
    <w:qFormat/>
    <w:uiPriority w:val="99"/>
    <w:pPr>
      <w:ind w:firstLine="420" w:firstLineChars="200"/>
      <w:jc w:val="both"/>
    </w:pPr>
    <w:rPr>
      <w:rFonts w:ascii="Calibri" w:hAnsi="Calibri" w:eastAsia="宋体"/>
      <w:sz w:val="21"/>
    </w:rPr>
  </w:style>
  <w:style w:type="paragraph" w:styleId="5">
    <w:name w:val="toc 8"/>
    <w:basedOn w:val="1"/>
    <w:next w:val="1"/>
    <w:autoRedefine/>
    <w:semiHidden/>
    <w:qFormat/>
    <w:uiPriority w:val="0"/>
    <w:pPr>
      <w:widowControl w:val="0"/>
      <w:ind w:left="2940" w:leftChars="1400"/>
      <w:jc w:val="both"/>
    </w:pPr>
    <w:rPr>
      <w:rFonts w:eastAsia="仿宋_GB2312"/>
      <w:kern w:val="2"/>
      <w:sz w:val="32"/>
      <w:szCs w:val="32"/>
      <w:lang w:val="en-US"/>
    </w:rPr>
  </w:style>
  <w:style w:type="paragraph" w:styleId="6">
    <w:name w:val="Body Text"/>
    <w:basedOn w:val="1"/>
    <w:autoRedefine/>
    <w:qFormat/>
    <w:uiPriority w:val="99"/>
  </w:style>
  <w:style w:type="paragraph" w:styleId="7">
    <w:name w:val="Block Text"/>
    <w:basedOn w:val="1"/>
    <w:autoRedefine/>
    <w:qFormat/>
    <w:uiPriority w:val="0"/>
    <w:pPr>
      <w:spacing w:after="120"/>
      <w:ind w:left="1440" w:leftChars="700" w:right="700" w:rightChars="700"/>
    </w:pPr>
  </w:style>
  <w:style w:type="paragraph" w:styleId="8">
    <w:name w:val="footer"/>
    <w:basedOn w:val="1"/>
    <w:link w:val="17"/>
    <w:autoRedefine/>
    <w:unhideWhenUsed/>
    <w:qFormat/>
    <w:uiPriority w:val="99"/>
    <w:pPr>
      <w:tabs>
        <w:tab w:val="center" w:pos="4153"/>
        <w:tab w:val="right" w:pos="8306"/>
      </w:tabs>
      <w:snapToGrid w:val="0"/>
      <w:jc w:val="left"/>
    </w:pPr>
    <w:rPr>
      <w:sz w:val="18"/>
      <w:szCs w:val="18"/>
    </w:rPr>
  </w:style>
  <w:style w:type="paragraph" w:styleId="9">
    <w:name w:val="header"/>
    <w:basedOn w:val="1"/>
    <w:link w:val="16"/>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autoRedefine/>
    <w:unhideWhenUsed/>
    <w:qFormat/>
    <w:uiPriority w:val="99"/>
    <w:rPr>
      <w:sz w:val="24"/>
    </w:rPr>
  </w:style>
  <w:style w:type="table" w:styleId="12">
    <w:name w:val="Table Grid"/>
    <w:basedOn w:val="11"/>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autoRedefine/>
    <w:qFormat/>
    <w:uiPriority w:val="22"/>
    <w:rPr>
      <w:b/>
    </w:rPr>
  </w:style>
  <w:style w:type="character" w:styleId="15">
    <w:name w:val="Hyperlink"/>
    <w:basedOn w:val="13"/>
    <w:autoRedefine/>
    <w:unhideWhenUsed/>
    <w:qFormat/>
    <w:uiPriority w:val="99"/>
    <w:rPr>
      <w:color w:val="0563C1" w:themeColor="hyperlink"/>
      <w:u w:val="single"/>
      <w14:textFill>
        <w14:solidFill>
          <w14:schemeClr w14:val="hlink"/>
        </w14:solidFill>
      </w14:textFill>
    </w:rPr>
  </w:style>
  <w:style w:type="character" w:customStyle="1" w:styleId="16">
    <w:name w:val="页眉 字符"/>
    <w:basedOn w:val="13"/>
    <w:link w:val="9"/>
    <w:autoRedefine/>
    <w:qFormat/>
    <w:uiPriority w:val="99"/>
    <w:rPr>
      <w:rFonts w:ascii="Times New Roman" w:hAnsi="Times New Roman" w:eastAsia="宋体" w:cs="Times New Roman"/>
      <w:sz w:val="18"/>
      <w:szCs w:val="18"/>
    </w:rPr>
  </w:style>
  <w:style w:type="character" w:customStyle="1" w:styleId="17">
    <w:name w:val="页脚 字符"/>
    <w:basedOn w:val="13"/>
    <w:link w:val="8"/>
    <w:autoRedefine/>
    <w:qFormat/>
    <w:uiPriority w:val="99"/>
    <w:rPr>
      <w:rFonts w:ascii="Times New Roman" w:hAnsi="Times New Roman" w:eastAsia="宋体" w:cs="Times New Roman"/>
      <w:sz w:val="18"/>
      <w:szCs w:val="18"/>
    </w:rPr>
  </w:style>
  <w:style w:type="character" w:customStyle="1" w:styleId="18">
    <w:name w:val="未处理的提及1"/>
    <w:basedOn w:val="13"/>
    <w:autoRedefine/>
    <w:unhideWhenUsed/>
    <w:qFormat/>
    <w:uiPriority w:val="99"/>
    <w:rPr>
      <w:color w:val="605E5C"/>
      <w:shd w:val="clear" w:color="auto" w:fill="E1DFDD"/>
    </w:rPr>
  </w:style>
  <w:style w:type="paragraph" w:customStyle="1" w:styleId="19">
    <w:name w:val="修订1"/>
    <w:autoRedefine/>
    <w:hidden/>
    <w:semiHidden/>
    <w:qFormat/>
    <w:uiPriority w:val="99"/>
    <w:rPr>
      <w:rFonts w:ascii="Times New Roman" w:hAnsi="Times New Roman" w:eastAsia="宋体" w:cs="Times New Roman"/>
      <w:kern w:val="2"/>
      <w:sz w:val="21"/>
      <w:szCs w:val="24"/>
      <w:lang w:val="en-US" w:eastAsia="zh-CN" w:bidi="ar-SA"/>
    </w:rPr>
  </w:style>
  <w:style w:type="paragraph" w:customStyle="1" w:styleId="20">
    <w:name w:val="BodyText"/>
    <w:basedOn w:val="1"/>
    <w:next w:val="21"/>
    <w:autoRedefine/>
    <w:qFormat/>
    <w:uiPriority w:val="0"/>
    <w:pPr>
      <w:spacing w:after="120"/>
      <w:textAlignment w:val="baseline"/>
    </w:pPr>
    <w:rPr>
      <w:rFonts w:ascii="Calibri" w:hAnsi="Calibri" w:eastAsia="宋体"/>
      <w:sz w:val="21"/>
      <w:szCs w:val="22"/>
    </w:rPr>
  </w:style>
  <w:style w:type="paragraph" w:customStyle="1" w:styleId="21">
    <w:name w:val="UserStyle_2"/>
    <w:next w:val="1"/>
    <w:autoRedefine/>
    <w:qFormat/>
    <w:uiPriority w:val="0"/>
    <w:pPr>
      <w:jc w:val="both"/>
      <w:textAlignment w:val="baseline"/>
    </w:pPr>
    <w:rPr>
      <w:rFonts w:ascii="Calibri" w:hAnsi="Calibri" w:eastAsia="宋体" w:cs="Times New Roman"/>
      <w:sz w:val="21"/>
      <w:szCs w:val="22"/>
      <w:lang w:val="en-US" w:eastAsia="zh-CN" w:bidi="ar-SA"/>
    </w:rPr>
  </w:style>
  <w:style w:type="paragraph" w:styleId="22">
    <w:name w:val="List Paragraph"/>
    <w:basedOn w:val="1"/>
    <w:autoRedefine/>
    <w:qFormat/>
    <w:uiPriority w:val="34"/>
    <w:pPr>
      <w:ind w:firstLine="420" w:firstLineChars="200"/>
    </w:pPr>
  </w:style>
  <w:style w:type="paragraph" w:customStyle="1" w:styleId="23">
    <w:name w:val="Table Text"/>
    <w:basedOn w:val="1"/>
    <w:autoRedefine/>
    <w:semiHidden/>
    <w:qFormat/>
    <w:uiPriority w:val="0"/>
    <w:rPr>
      <w:rFonts w:ascii="宋体" w:hAnsi="宋体" w:eastAsia="宋体" w:cs="宋体"/>
    </w:rPr>
  </w:style>
  <w:style w:type="table" w:customStyle="1" w:styleId="24">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286</Words>
  <Characters>1636</Characters>
  <Lines>13</Lines>
  <Paragraphs>3</Paragraphs>
  <TotalTime>13</TotalTime>
  <ScaleCrop>false</ScaleCrop>
  <LinksUpToDate>false</LinksUpToDate>
  <CharactersWithSpaces>1919</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2022-03-02T03:14:00Z</dcterms:created>
  <dc:creator>Zequn Xu</dc:creator>
  <cp:lastModifiedBy>吕佳</cp:lastModifiedBy>
  <cp:lastPrinted>2024-04-02T06:46:00Z</cp:lastPrinted>
  <dcterms:modified xsi:type="dcterms:W3CDTF">2024-04-02T08:49:44Z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58E1407279924D91AFC6FF90E352AA78_13</vt:lpwstr>
  </property>
  <property fmtid="{D5CDD505-2E9C-101B-9397-08002B2CF9AE}" pid="3" name="KSOProductBuildVer">
    <vt:lpwstr>2052-12.1.0.16388</vt:lpwstr>
  </property>
</Properties>
</file>